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97"/>
      </w:tblGrid>
      <w:tr w:rsidR="00636C99" w:rsidTr="00636C99">
        <w:tc>
          <w:tcPr>
            <w:tcW w:w="9210" w:type="dxa"/>
          </w:tcPr>
          <w:p w:rsidR="00636C99" w:rsidRDefault="00636C99" w:rsidP="00D9518A">
            <w:pPr>
              <w:rPr>
                <w:b/>
                <w:sz w:val="28"/>
                <w:szCs w:val="28"/>
              </w:rPr>
            </w:pPr>
          </w:p>
          <w:p w:rsidR="0088740B" w:rsidRDefault="0088740B" w:rsidP="00D9518A">
            <w:pPr>
              <w:rPr>
                <w:b/>
                <w:sz w:val="28"/>
                <w:szCs w:val="28"/>
              </w:rPr>
            </w:pPr>
          </w:p>
          <w:p w:rsidR="0088740B" w:rsidRDefault="0088740B" w:rsidP="00D9518A">
            <w:pPr>
              <w:rPr>
                <w:b/>
                <w:sz w:val="28"/>
                <w:szCs w:val="28"/>
              </w:rPr>
            </w:pPr>
          </w:p>
          <w:p w:rsidR="0088740B" w:rsidRDefault="0088740B" w:rsidP="00D9518A">
            <w:pPr>
              <w:rPr>
                <w:b/>
                <w:sz w:val="28"/>
                <w:szCs w:val="28"/>
              </w:rPr>
            </w:pPr>
          </w:p>
          <w:p w:rsidR="00087BB1" w:rsidRDefault="00087BB1" w:rsidP="00D9518A">
            <w:pPr>
              <w:rPr>
                <w:b/>
                <w:sz w:val="28"/>
                <w:szCs w:val="28"/>
              </w:rPr>
            </w:pPr>
          </w:p>
          <w:p w:rsidR="0088740B" w:rsidRDefault="0088740B" w:rsidP="00D9518A">
            <w:pPr>
              <w:rPr>
                <w:b/>
                <w:sz w:val="28"/>
                <w:szCs w:val="28"/>
              </w:rPr>
            </w:pPr>
          </w:p>
          <w:p w:rsidR="0088740B" w:rsidRDefault="0088740B" w:rsidP="00D9518A">
            <w:pPr>
              <w:rPr>
                <w:b/>
                <w:sz w:val="28"/>
                <w:szCs w:val="28"/>
              </w:rPr>
            </w:pPr>
          </w:p>
          <w:p w:rsidR="0088740B" w:rsidRDefault="0088740B" w:rsidP="00D9518A">
            <w:pPr>
              <w:rPr>
                <w:b/>
                <w:sz w:val="28"/>
                <w:szCs w:val="28"/>
              </w:rPr>
            </w:pPr>
          </w:p>
          <w:p w:rsidR="0088740B" w:rsidRDefault="0088740B" w:rsidP="00D9518A">
            <w:pPr>
              <w:rPr>
                <w:b/>
                <w:sz w:val="28"/>
                <w:szCs w:val="28"/>
              </w:rPr>
            </w:pPr>
          </w:p>
          <w:p w:rsidR="0088740B" w:rsidRDefault="0088740B" w:rsidP="00D9518A">
            <w:pPr>
              <w:rPr>
                <w:b/>
                <w:sz w:val="28"/>
                <w:szCs w:val="28"/>
              </w:rPr>
            </w:pPr>
          </w:p>
          <w:p w:rsidR="0088740B" w:rsidRDefault="0088740B" w:rsidP="00D9518A">
            <w:pPr>
              <w:rPr>
                <w:b/>
                <w:sz w:val="28"/>
                <w:szCs w:val="28"/>
              </w:rPr>
            </w:pPr>
          </w:p>
          <w:p w:rsidR="0088740B" w:rsidRDefault="0088740B" w:rsidP="00D9518A">
            <w:pPr>
              <w:rPr>
                <w:b/>
                <w:sz w:val="28"/>
                <w:szCs w:val="28"/>
              </w:rPr>
            </w:pPr>
          </w:p>
          <w:p w:rsidR="0088740B" w:rsidRDefault="0088740B" w:rsidP="00D9518A">
            <w:pPr>
              <w:rPr>
                <w:b/>
                <w:sz w:val="28"/>
                <w:szCs w:val="28"/>
              </w:rPr>
            </w:pPr>
          </w:p>
          <w:p w:rsidR="0088740B" w:rsidRDefault="0088740B" w:rsidP="00D9518A">
            <w:pPr>
              <w:rPr>
                <w:b/>
                <w:sz w:val="28"/>
                <w:szCs w:val="28"/>
              </w:rPr>
            </w:pPr>
          </w:p>
          <w:p w:rsidR="0088740B" w:rsidRDefault="0088740B" w:rsidP="00D9518A">
            <w:pPr>
              <w:rPr>
                <w:b/>
                <w:sz w:val="28"/>
                <w:szCs w:val="28"/>
              </w:rPr>
            </w:pPr>
          </w:p>
          <w:p w:rsidR="0088740B" w:rsidRDefault="0088740B" w:rsidP="00D9518A">
            <w:pPr>
              <w:rPr>
                <w:b/>
                <w:sz w:val="28"/>
                <w:szCs w:val="28"/>
              </w:rPr>
            </w:pPr>
          </w:p>
          <w:p w:rsidR="0088740B" w:rsidRDefault="0088740B" w:rsidP="00D9518A">
            <w:pPr>
              <w:rPr>
                <w:b/>
                <w:sz w:val="28"/>
                <w:szCs w:val="28"/>
              </w:rPr>
            </w:pPr>
          </w:p>
          <w:p w:rsidR="0088740B" w:rsidRDefault="0088740B" w:rsidP="00D9518A">
            <w:pPr>
              <w:rPr>
                <w:b/>
                <w:sz w:val="28"/>
                <w:szCs w:val="28"/>
              </w:rPr>
            </w:pPr>
          </w:p>
          <w:p w:rsidR="0088740B" w:rsidRDefault="0088740B" w:rsidP="00D9518A">
            <w:pPr>
              <w:rPr>
                <w:b/>
                <w:sz w:val="28"/>
                <w:szCs w:val="28"/>
              </w:rPr>
            </w:pPr>
          </w:p>
          <w:p w:rsidR="0088740B" w:rsidRDefault="0088740B" w:rsidP="00D9518A">
            <w:pPr>
              <w:rPr>
                <w:b/>
                <w:sz w:val="28"/>
                <w:szCs w:val="28"/>
              </w:rPr>
            </w:pPr>
          </w:p>
          <w:p w:rsidR="0088740B" w:rsidRDefault="0088740B" w:rsidP="00D9518A">
            <w:pPr>
              <w:rPr>
                <w:b/>
                <w:sz w:val="28"/>
                <w:szCs w:val="28"/>
              </w:rPr>
            </w:pPr>
          </w:p>
          <w:p w:rsidR="00087BB1" w:rsidRPr="00087BB1" w:rsidRDefault="00087BB1" w:rsidP="00087BB1">
            <w:pPr>
              <w:rPr>
                <w:b/>
                <w:i/>
                <w:color w:val="00B050"/>
                <w:sz w:val="56"/>
                <w:szCs w:val="56"/>
              </w:rPr>
            </w:pPr>
            <w:r w:rsidRPr="00087BB1">
              <w:rPr>
                <w:b/>
                <w:i/>
                <w:color w:val="00B050"/>
                <w:sz w:val="56"/>
                <w:szCs w:val="56"/>
              </w:rPr>
              <w:t>Vejledning ved sygefravær</w:t>
            </w:r>
          </w:p>
          <w:p w:rsidR="0088740B" w:rsidRPr="00087BB1" w:rsidRDefault="00087BB1" w:rsidP="00087BB1">
            <w:pPr>
              <w:pStyle w:val="Listeafsnit"/>
              <w:numPr>
                <w:ilvl w:val="0"/>
                <w:numId w:val="14"/>
              </w:numPr>
              <w:rPr>
                <w:rFonts w:ascii="Times New Roman" w:hAnsi="Times New Roman"/>
                <w:b/>
                <w:i/>
                <w:color w:val="00B050"/>
                <w:sz w:val="28"/>
                <w:szCs w:val="28"/>
              </w:rPr>
            </w:pPr>
            <w:r w:rsidRPr="00087BB1">
              <w:rPr>
                <w:rFonts w:ascii="Times New Roman" w:hAnsi="Times New Roman"/>
                <w:b/>
                <w:i/>
                <w:color w:val="00B050"/>
                <w:sz w:val="28"/>
                <w:szCs w:val="28"/>
              </w:rPr>
              <w:t>i længere tid</w:t>
            </w:r>
          </w:p>
          <w:p w:rsidR="0088740B" w:rsidRDefault="0088740B" w:rsidP="00D9518A">
            <w:pPr>
              <w:rPr>
                <w:b/>
                <w:sz w:val="28"/>
                <w:szCs w:val="28"/>
              </w:rPr>
            </w:pPr>
          </w:p>
          <w:p w:rsidR="0088740B" w:rsidRDefault="0088740B" w:rsidP="00D9518A">
            <w:pPr>
              <w:rPr>
                <w:b/>
                <w:sz w:val="28"/>
                <w:szCs w:val="28"/>
              </w:rPr>
            </w:pPr>
          </w:p>
          <w:p w:rsidR="0088740B" w:rsidRDefault="0088740B" w:rsidP="00D9518A">
            <w:pPr>
              <w:rPr>
                <w:b/>
                <w:sz w:val="28"/>
                <w:szCs w:val="28"/>
              </w:rPr>
            </w:pPr>
          </w:p>
          <w:p w:rsidR="0046762F" w:rsidRDefault="0046762F" w:rsidP="00D9518A">
            <w:pPr>
              <w:rPr>
                <w:b/>
                <w:sz w:val="28"/>
                <w:szCs w:val="28"/>
              </w:rPr>
            </w:pPr>
          </w:p>
          <w:p w:rsidR="0046762F" w:rsidRDefault="0046762F" w:rsidP="00D9518A">
            <w:pPr>
              <w:rPr>
                <w:b/>
                <w:sz w:val="28"/>
                <w:szCs w:val="28"/>
              </w:rPr>
            </w:pPr>
          </w:p>
          <w:p w:rsidR="0046762F" w:rsidRDefault="0046762F" w:rsidP="00D9518A">
            <w:pPr>
              <w:rPr>
                <w:b/>
                <w:sz w:val="28"/>
                <w:szCs w:val="28"/>
              </w:rPr>
            </w:pPr>
          </w:p>
          <w:p w:rsidR="0046762F" w:rsidRDefault="0046762F" w:rsidP="00D9518A">
            <w:pPr>
              <w:rPr>
                <w:b/>
                <w:sz w:val="28"/>
                <w:szCs w:val="28"/>
              </w:rPr>
            </w:pPr>
          </w:p>
          <w:p w:rsidR="0046762F" w:rsidRDefault="0046762F" w:rsidP="00D9518A">
            <w:pPr>
              <w:rPr>
                <w:b/>
                <w:sz w:val="28"/>
                <w:szCs w:val="28"/>
              </w:rPr>
            </w:pPr>
          </w:p>
          <w:p w:rsidR="0046762F" w:rsidRDefault="0046762F" w:rsidP="00D9518A">
            <w:pPr>
              <w:rPr>
                <w:b/>
                <w:sz w:val="28"/>
                <w:szCs w:val="28"/>
              </w:rPr>
            </w:pPr>
          </w:p>
          <w:p w:rsidR="0046762F" w:rsidRDefault="0046762F" w:rsidP="00D9518A">
            <w:pPr>
              <w:rPr>
                <w:b/>
                <w:sz w:val="28"/>
                <w:szCs w:val="28"/>
              </w:rPr>
            </w:pPr>
          </w:p>
          <w:p w:rsidR="0046762F" w:rsidRDefault="0046762F" w:rsidP="00D9518A">
            <w:pPr>
              <w:rPr>
                <w:b/>
                <w:sz w:val="28"/>
                <w:szCs w:val="28"/>
              </w:rPr>
            </w:pPr>
          </w:p>
          <w:p w:rsidR="0046762F" w:rsidRDefault="0046762F" w:rsidP="00D9518A">
            <w:pPr>
              <w:rPr>
                <w:b/>
                <w:sz w:val="28"/>
                <w:szCs w:val="28"/>
              </w:rPr>
            </w:pPr>
          </w:p>
          <w:p w:rsidR="0046762F" w:rsidRDefault="0046762F" w:rsidP="00D9518A">
            <w:pPr>
              <w:rPr>
                <w:b/>
                <w:sz w:val="28"/>
                <w:szCs w:val="28"/>
              </w:rPr>
            </w:pPr>
          </w:p>
          <w:p w:rsidR="0046762F" w:rsidRDefault="0046762F" w:rsidP="00D9518A">
            <w:pPr>
              <w:rPr>
                <w:b/>
                <w:sz w:val="28"/>
                <w:szCs w:val="28"/>
              </w:rPr>
            </w:pPr>
          </w:p>
          <w:p w:rsidR="0046762F" w:rsidRDefault="0046762F" w:rsidP="00D9518A">
            <w:pPr>
              <w:rPr>
                <w:b/>
                <w:sz w:val="28"/>
                <w:szCs w:val="28"/>
              </w:rPr>
            </w:pPr>
          </w:p>
          <w:p w:rsidR="0046762F" w:rsidRDefault="0046762F" w:rsidP="00D9518A">
            <w:pPr>
              <w:rPr>
                <w:b/>
                <w:sz w:val="28"/>
                <w:szCs w:val="28"/>
              </w:rPr>
            </w:pPr>
          </w:p>
          <w:p w:rsidR="0046762F" w:rsidRDefault="0046762F" w:rsidP="00D9518A">
            <w:pPr>
              <w:rPr>
                <w:b/>
                <w:sz w:val="28"/>
                <w:szCs w:val="28"/>
              </w:rPr>
            </w:pPr>
          </w:p>
          <w:p w:rsidR="0046762F" w:rsidRDefault="00A21115" w:rsidP="00D9518A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2724150" cy="1809750"/>
                  <wp:effectExtent l="0" t="0" r="0" b="0"/>
                  <wp:docPr id="5" name="Billede 5" descr="http://www.rigshospitalet.dk/NR/rdonlyres/8F396EE5-C098-4DBF-A60C-EADA2AF27332/0/hjertestetosk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rigshospitalet.dk/NR/rdonlyres/8F396EE5-C098-4DBF-A60C-EADA2AF27332/0/hjertestetosk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62F" w:rsidRDefault="0046762F" w:rsidP="00D9518A">
            <w:pPr>
              <w:rPr>
                <w:b/>
                <w:sz w:val="28"/>
                <w:szCs w:val="28"/>
              </w:rPr>
            </w:pPr>
          </w:p>
          <w:p w:rsidR="0046762F" w:rsidRDefault="0046762F" w:rsidP="00D9518A">
            <w:pPr>
              <w:rPr>
                <w:b/>
                <w:sz w:val="28"/>
                <w:szCs w:val="28"/>
              </w:rPr>
            </w:pPr>
          </w:p>
          <w:p w:rsidR="0046762F" w:rsidRDefault="0046762F" w:rsidP="00D9518A">
            <w:pPr>
              <w:rPr>
                <w:b/>
                <w:sz w:val="28"/>
                <w:szCs w:val="28"/>
              </w:rPr>
            </w:pPr>
          </w:p>
          <w:p w:rsidR="0046762F" w:rsidRDefault="0046762F" w:rsidP="00D9518A">
            <w:pPr>
              <w:rPr>
                <w:b/>
                <w:sz w:val="28"/>
                <w:szCs w:val="28"/>
              </w:rPr>
            </w:pPr>
          </w:p>
          <w:p w:rsidR="0046762F" w:rsidRDefault="0046762F" w:rsidP="00D9518A">
            <w:pPr>
              <w:rPr>
                <w:b/>
                <w:sz w:val="28"/>
                <w:szCs w:val="28"/>
              </w:rPr>
            </w:pPr>
          </w:p>
          <w:p w:rsidR="0046762F" w:rsidRDefault="0046762F" w:rsidP="00D9518A">
            <w:pPr>
              <w:rPr>
                <w:b/>
                <w:sz w:val="28"/>
                <w:szCs w:val="28"/>
              </w:rPr>
            </w:pPr>
          </w:p>
          <w:p w:rsidR="0046762F" w:rsidRDefault="0046762F" w:rsidP="00D9518A">
            <w:pPr>
              <w:rPr>
                <w:b/>
                <w:sz w:val="28"/>
                <w:szCs w:val="28"/>
              </w:rPr>
            </w:pPr>
          </w:p>
          <w:p w:rsidR="0046762F" w:rsidRDefault="0046762F" w:rsidP="00D9518A">
            <w:pPr>
              <w:rPr>
                <w:b/>
                <w:sz w:val="28"/>
                <w:szCs w:val="28"/>
              </w:rPr>
            </w:pPr>
          </w:p>
          <w:p w:rsidR="0046762F" w:rsidRDefault="0046762F" w:rsidP="00D9518A">
            <w:pPr>
              <w:rPr>
                <w:b/>
                <w:sz w:val="28"/>
                <w:szCs w:val="28"/>
              </w:rPr>
            </w:pPr>
          </w:p>
          <w:p w:rsidR="0046762F" w:rsidRDefault="0046762F" w:rsidP="00D9518A">
            <w:pPr>
              <w:rPr>
                <w:b/>
                <w:sz w:val="28"/>
                <w:szCs w:val="28"/>
              </w:rPr>
            </w:pPr>
          </w:p>
          <w:p w:rsidR="0046762F" w:rsidRDefault="0046762F" w:rsidP="00D9518A">
            <w:pPr>
              <w:rPr>
                <w:b/>
                <w:sz w:val="28"/>
                <w:szCs w:val="28"/>
              </w:rPr>
            </w:pPr>
          </w:p>
          <w:p w:rsidR="00A21115" w:rsidRDefault="00A21115" w:rsidP="00D9518A">
            <w:pPr>
              <w:rPr>
                <w:b/>
                <w:sz w:val="28"/>
                <w:szCs w:val="28"/>
              </w:rPr>
            </w:pPr>
          </w:p>
          <w:p w:rsidR="00A21115" w:rsidRDefault="00A21115" w:rsidP="00D9518A">
            <w:pPr>
              <w:rPr>
                <w:b/>
                <w:sz w:val="28"/>
                <w:szCs w:val="28"/>
              </w:rPr>
            </w:pPr>
          </w:p>
          <w:p w:rsidR="00A21115" w:rsidRDefault="00A21115" w:rsidP="00D9518A">
            <w:pPr>
              <w:rPr>
                <w:b/>
                <w:sz w:val="28"/>
                <w:szCs w:val="28"/>
              </w:rPr>
            </w:pPr>
          </w:p>
          <w:p w:rsidR="00A21115" w:rsidRDefault="00A21115" w:rsidP="00D9518A">
            <w:pPr>
              <w:rPr>
                <w:b/>
                <w:sz w:val="28"/>
                <w:szCs w:val="28"/>
              </w:rPr>
            </w:pPr>
          </w:p>
          <w:p w:rsidR="00A21115" w:rsidRDefault="00A21115" w:rsidP="00D9518A">
            <w:pPr>
              <w:rPr>
                <w:b/>
                <w:sz w:val="28"/>
                <w:szCs w:val="28"/>
              </w:rPr>
            </w:pPr>
          </w:p>
          <w:p w:rsidR="00A21115" w:rsidRDefault="00A21115" w:rsidP="00D9518A">
            <w:pPr>
              <w:rPr>
                <w:b/>
                <w:sz w:val="28"/>
                <w:szCs w:val="28"/>
              </w:rPr>
            </w:pPr>
          </w:p>
          <w:p w:rsidR="00A21115" w:rsidRDefault="00A21115" w:rsidP="00D9518A">
            <w:pPr>
              <w:rPr>
                <w:b/>
                <w:sz w:val="28"/>
                <w:szCs w:val="28"/>
              </w:rPr>
            </w:pPr>
          </w:p>
          <w:p w:rsidR="00A21115" w:rsidRDefault="00A21115" w:rsidP="00D9518A">
            <w:pPr>
              <w:rPr>
                <w:b/>
                <w:sz w:val="28"/>
                <w:szCs w:val="28"/>
              </w:rPr>
            </w:pPr>
          </w:p>
          <w:p w:rsidR="00A21115" w:rsidRDefault="00A21115" w:rsidP="00D9518A">
            <w:pPr>
              <w:rPr>
                <w:b/>
                <w:sz w:val="28"/>
                <w:szCs w:val="28"/>
              </w:rPr>
            </w:pPr>
          </w:p>
          <w:p w:rsidR="0046762F" w:rsidRDefault="0046762F" w:rsidP="00D9518A">
            <w:pPr>
              <w:rPr>
                <w:b/>
                <w:sz w:val="28"/>
                <w:szCs w:val="28"/>
              </w:rPr>
            </w:pPr>
          </w:p>
          <w:p w:rsidR="0046762F" w:rsidRDefault="0046762F" w:rsidP="00D9518A">
            <w:pPr>
              <w:rPr>
                <w:b/>
                <w:sz w:val="28"/>
                <w:szCs w:val="28"/>
              </w:rPr>
            </w:pPr>
          </w:p>
          <w:p w:rsidR="0046762F" w:rsidRDefault="0046762F" w:rsidP="00D9518A">
            <w:pPr>
              <w:rPr>
                <w:b/>
                <w:sz w:val="28"/>
                <w:szCs w:val="28"/>
              </w:rPr>
            </w:pPr>
          </w:p>
          <w:p w:rsidR="0046762F" w:rsidRDefault="0046762F" w:rsidP="00D9518A">
            <w:pPr>
              <w:rPr>
                <w:b/>
                <w:sz w:val="28"/>
                <w:szCs w:val="28"/>
              </w:rPr>
            </w:pPr>
          </w:p>
          <w:p w:rsidR="0046762F" w:rsidRDefault="0046762F" w:rsidP="00D9518A">
            <w:pPr>
              <w:rPr>
                <w:b/>
                <w:sz w:val="28"/>
                <w:szCs w:val="28"/>
              </w:rPr>
            </w:pPr>
          </w:p>
          <w:p w:rsidR="0046762F" w:rsidRPr="00715ED8" w:rsidRDefault="00715ED8" w:rsidP="00D9518A">
            <w:pPr>
              <w:rPr>
                <w:i/>
                <w:color w:val="92D050"/>
                <w:sz w:val="28"/>
                <w:szCs w:val="28"/>
              </w:rPr>
            </w:pPr>
            <w:r w:rsidRPr="00715ED8">
              <w:rPr>
                <w:i/>
                <w:color w:val="92D050"/>
                <w:sz w:val="28"/>
                <w:szCs w:val="28"/>
              </w:rPr>
              <w:t>En folder om hvor du kan hente hjælp og støtte</w:t>
            </w:r>
          </w:p>
          <w:p w:rsidR="0046762F" w:rsidRDefault="0046762F" w:rsidP="00D9518A">
            <w:pPr>
              <w:rPr>
                <w:b/>
                <w:sz w:val="28"/>
                <w:szCs w:val="28"/>
              </w:rPr>
            </w:pPr>
          </w:p>
          <w:p w:rsidR="0046762F" w:rsidRDefault="0046762F" w:rsidP="00D9518A">
            <w:pPr>
              <w:rPr>
                <w:b/>
                <w:sz w:val="28"/>
                <w:szCs w:val="28"/>
              </w:rPr>
            </w:pPr>
          </w:p>
          <w:p w:rsidR="0046762F" w:rsidRDefault="0046762F" w:rsidP="00D9518A">
            <w:pPr>
              <w:rPr>
                <w:b/>
                <w:sz w:val="28"/>
                <w:szCs w:val="28"/>
              </w:rPr>
            </w:pPr>
          </w:p>
          <w:p w:rsidR="0046762F" w:rsidRDefault="0046762F" w:rsidP="00D9518A">
            <w:pPr>
              <w:rPr>
                <w:b/>
                <w:sz w:val="28"/>
                <w:szCs w:val="28"/>
              </w:rPr>
            </w:pPr>
          </w:p>
          <w:p w:rsidR="0046762F" w:rsidRDefault="0046762F" w:rsidP="00D9518A">
            <w:pPr>
              <w:rPr>
                <w:b/>
                <w:sz w:val="28"/>
                <w:szCs w:val="28"/>
              </w:rPr>
            </w:pPr>
          </w:p>
          <w:p w:rsidR="00636C99" w:rsidRPr="00636C99" w:rsidRDefault="00636C99" w:rsidP="00D9518A">
            <w:pPr>
              <w:rPr>
                <w:sz w:val="28"/>
                <w:szCs w:val="28"/>
              </w:rPr>
            </w:pPr>
          </w:p>
        </w:tc>
      </w:tr>
    </w:tbl>
    <w:p w:rsidR="00636C99" w:rsidRPr="00320CE3" w:rsidRDefault="00636C99" w:rsidP="00BD6A64">
      <w:pPr>
        <w:autoSpaceDE w:val="0"/>
        <w:autoSpaceDN w:val="0"/>
        <w:adjustRightInd w:val="0"/>
        <w:spacing w:after="240"/>
        <w:jc w:val="both"/>
        <w:rPr>
          <w:sz w:val="27"/>
          <w:szCs w:val="27"/>
        </w:rPr>
      </w:pPr>
      <w:r w:rsidRPr="00320CE3">
        <w:rPr>
          <w:sz w:val="27"/>
          <w:szCs w:val="27"/>
        </w:rPr>
        <w:lastRenderedPageBreak/>
        <w:t xml:space="preserve">Når sygdom varer længere tid end et par uger, dukker der </w:t>
      </w:r>
      <w:r w:rsidR="00BD6A64" w:rsidRPr="00320CE3">
        <w:rPr>
          <w:sz w:val="27"/>
          <w:szCs w:val="27"/>
        </w:rPr>
        <w:t xml:space="preserve">tit </w:t>
      </w:r>
      <w:r w:rsidRPr="00320CE3">
        <w:rPr>
          <w:sz w:val="27"/>
          <w:szCs w:val="27"/>
        </w:rPr>
        <w:t>mange spørgsmål op: Hvad betyder det for mit job, hvorfor henvender komm</w:t>
      </w:r>
      <w:r w:rsidRPr="00320CE3">
        <w:rPr>
          <w:sz w:val="27"/>
          <w:szCs w:val="27"/>
        </w:rPr>
        <w:t>u</w:t>
      </w:r>
      <w:r w:rsidRPr="00320CE3">
        <w:rPr>
          <w:sz w:val="27"/>
          <w:szCs w:val="27"/>
        </w:rPr>
        <w:t>nens Jobcenter sig til mig, hvordan er min økonomi under og efter sygefr</w:t>
      </w:r>
      <w:r w:rsidRPr="00320CE3">
        <w:rPr>
          <w:sz w:val="27"/>
          <w:szCs w:val="27"/>
        </w:rPr>
        <w:t>a</w:t>
      </w:r>
      <w:r w:rsidRPr="00320CE3">
        <w:rPr>
          <w:sz w:val="27"/>
          <w:szCs w:val="27"/>
        </w:rPr>
        <w:t>været, hvad nu, hvis jeg ikke bliver helt rask</w:t>
      </w:r>
      <w:proofErr w:type="gramStart"/>
      <w:r w:rsidRPr="00320CE3">
        <w:rPr>
          <w:sz w:val="27"/>
          <w:szCs w:val="27"/>
        </w:rPr>
        <w:t>……..</w:t>
      </w:r>
      <w:proofErr w:type="gramEnd"/>
      <w:r w:rsidR="00EA30AC" w:rsidRPr="00320CE3">
        <w:rPr>
          <w:sz w:val="27"/>
          <w:szCs w:val="27"/>
        </w:rPr>
        <w:t>Dertil kommer selvfø</w:t>
      </w:r>
      <w:r w:rsidR="00EA30AC" w:rsidRPr="00320CE3">
        <w:rPr>
          <w:sz w:val="27"/>
          <w:szCs w:val="27"/>
        </w:rPr>
        <w:t>l</w:t>
      </w:r>
      <w:r w:rsidR="00EA30AC" w:rsidRPr="00320CE3">
        <w:rPr>
          <w:sz w:val="27"/>
          <w:szCs w:val="27"/>
        </w:rPr>
        <w:t>gelig bekymringen for selve sygdo</w:t>
      </w:r>
      <w:r w:rsidR="00EA30AC" w:rsidRPr="00320CE3">
        <w:rPr>
          <w:sz w:val="27"/>
          <w:szCs w:val="27"/>
        </w:rPr>
        <w:t>m</w:t>
      </w:r>
      <w:r w:rsidR="00EA30AC" w:rsidRPr="00320CE3">
        <w:rPr>
          <w:sz w:val="27"/>
          <w:szCs w:val="27"/>
        </w:rPr>
        <w:t>men.</w:t>
      </w:r>
    </w:p>
    <w:p w:rsidR="00BD6A64" w:rsidRPr="00320CE3" w:rsidRDefault="00BD6A64" w:rsidP="00BD6A64">
      <w:pPr>
        <w:autoSpaceDE w:val="0"/>
        <w:autoSpaceDN w:val="0"/>
        <w:adjustRightInd w:val="0"/>
        <w:spacing w:after="240"/>
        <w:jc w:val="both"/>
        <w:rPr>
          <w:b/>
          <w:bCs/>
          <w:sz w:val="28"/>
          <w:szCs w:val="26"/>
        </w:rPr>
      </w:pPr>
    </w:p>
    <w:p w:rsidR="00636C99" w:rsidRPr="00715ED8" w:rsidRDefault="00636C99" w:rsidP="00BD6A64">
      <w:pPr>
        <w:autoSpaceDE w:val="0"/>
        <w:autoSpaceDN w:val="0"/>
        <w:adjustRightInd w:val="0"/>
        <w:spacing w:after="240"/>
        <w:jc w:val="both"/>
        <w:rPr>
          <w:b/>
          <w:bCs/>
          <w:i/>
          <w:color w:val="21677D"/>
          <w:sz w:val="32"/>
          <w:szCs w:val="32"/>
        </w:rPr>
      </w:pPr>
      <w:r w:rsidRPr="00715ED8">
        <w:rPr>
          <w:b/>
          <w:bCs/>
          <w:i/>
          <w:color w:val="365F91" w:themeColor="accent1" w:themeShade="BF"/>
          <w:sz w:val="32"/>
          <w:szCs w:val="32"/>
        </w:rPr>
        <w:t>Kontakt</w:t>
      </w:r>
      <w:r w:rsidRPr="00715ED8">
        <w:rPr>
          <w:b/>
          <w:bCs/>
          <w:i/>
          <w:color w:val="21677D"/>
          <w:sz w:val="32"/>
          <w:szCs w:val="32"/>
        </w:rPr>
        <w:t xml:space="preserve"> med </w:t>
      </w:r>
      <w:r w:rsidRPr="006C35EA">
        <w:rPr>
          <w:b/>
          <w:bCs/>
          <w:i/>
          <w:color w:val="FF0000"/>
          <w:sz w:val="32"/>
          <w:szCs w:val="32"/>
        </w:rPr>
        <w:t>arbejdspladsen</w:t>
      </w:r>
    </w:p>
    <w:p w:rsidR="00636C99" w:rsidRPr="00320CE3" w:rsidRDefault="00636C99" w:rsidP="00BD6A64">
      <w:pPr>
        <w:autoSpaceDE w:val="0"/>
        <w:autoSpaceDN w:val="0"/>
        <w:adjustRightInd w:val="0"/>
        <w:spacing w:after="240"/>
        <w:jc w:val="both"/>
        <w:rPr>
          <w:color w:val="000000"/>
          <w:sz w:val="27"/>
          <w:szCs w:val="27"/>
        </w:rPr>
      </w:pPr>
      <w:r w:rsidRPr="00320CE3">
        <w:rPr>
          <w:color w:val="000000"/>
          <w:sz w:val="27"/>
          <w:szCs w:val="27"/>
        </w:rPr>
        <w:t>Ved længere tids sygefravær har de fleste behov for at holde kontakt med arbejdspladsen i en eller anden u</w:t>
      </w:r>
      <w:r w:rsidRPr="00320CE3">
        <w:rPr>
          <w:color w:val="000000"/>
          <w:sz w:val="27"/>
          <w:szCs w:val="27"/>
        </w:rPr>
        <w:t>d</w:t>
      </w:r>
      <w:r w:rsidRPr="00320CE3">
        <w:rPr>
          <w:color w:val="000000"/>
          <w:sz w:val="27"/>
          <w:szCs w:val="27"/>
        </w:rPr>
        <w:t xml:space="preserve">strækning. Kommunen og skolen har formuleret en sygdomspolitik eller fraværspolitik på området, der skal følges på den enkelte arbejdsplads. Du må forvente </w:t>
      </w:r>
      <w:r w:rsidR="00840391">
        <w:rPr>
          <w:color w:val="000000"/>
          <w:sz w:val="27"/>
          <w:szCs w:val="27"/>
        </w:rPr>
        <w:t xml:space="preserve">at blive </w:t>
      </w:r>
      <w:r w:rsidRPr="00320CE3">
        <w:rPr>
          <w:color w:val="000000"/>
          <w:sz w:val="27"/>
          <w:szCs w:val="27"/>
        </w:rPr>
        <w:t>kontakt</w:t>
      </w:r>
      <w:r w:rsidR="004F738B">
        <w:rPr>
          <w:color w:val="000000"/>
          <w:sz w:val="27"/>
          <w:szCs w:val="27"/>
        </w:rPr>
        <w:t>et</w:t>
      </w:r>
      <w:r w:rsidRPr="00320CE3">
        <w:rPr>
          <w:color w:val="000000"/>
          <w:sz w:val="27"/>
          <w:szCs w:val="27"/>
        </w:rPr>
        <w:t xml:space="preserve"> </w:t>
      </w:r>
      <w:r w:rsidR="004F738B">
        <w:rPr>
          <w:color w:val="000000"/>
          <w:sz w:val="27"/>
          <w:szCs w:val="27"/>
        </w:rPr>
        <w:t xml:space="preserve">af din leder efter få dages </w:t>
      </w:r>
      <w:r w:rsidRPr="00320CE3">
        <w:rPr>
          <w:color w:val="000000"/>
          <w:sz w:val="27"/>
          <w:szCs w:val="27"/>
        </w:rPr>
        <w:t>fravær. Kontakt din tillidsrepræsentant</w:t>
      </w:r>
      <w:r w:rsidR="00EA30AC" w:rsidRPr="00320CE3">
        <w:rPr>
          <w:color w:val="000000"/>
          <w:sz w:val="27"/>
          <w:szCs w:val="27"/>
        </w:rPr>
        <w:t xml:space="preserve"> eller</w:t>
      </w:r>
      <w:r w:rsidRPr="00320CE3">
        <w:rPr>
          <w:color w:val="000000"/>
          <w:sz w:val="27"/>
          <w:szCs w:val="27"/>
        </w:rPr>
        <w:t xml:space="preserve"> din </w:t>
      </w:r>
      <w:r w:rsidR="00195A01">
        <w:rPr>
          <w:color w:val="000000"/>
          <w:sz w:val="27"/>
          <w:szCs w:val="27"/>
        </w:rPr>
        <w:t>a</w:t>
      </w:r>
      <w:r w:rsidR="00195A01">
        <w:rPr>
          <w:color w:val="000000"/>
          <w:sz w:val="27"/>
          <w:szCs w:val="27"/>
        </w:rPr>
        <w:t>r</w:t>
      </w:r>
      <w:r w:rsidR="00195A01">
        <w:rPr>
          <w:color w:val="000000"/>
          <w:sz w:val="27"/>
          <w:szCs w:val="27"/>
        </w:rPr>
        <w:t>bejdsmiljø</w:t>
      </w:r>
      <w:r w:rsidRPr="00320CE3">
        <w:rPr>
          <w:color w:val="000000"/>
          <w:sz w:val="27"/>
          <w:szCs w:val="27"/>
        </w:rPr>
        <w:t>repræsentant, så får du kla</w:t>
      </w:r>
      <w:r w:rsidRPr="00320CE3">
        <w:rPr>
          <w:color w:val="000000"/>
          <w:sz w:val="27"/>
          <w:szCs w:val="27"/>
        </w:rPr>
        <w:t>r</w:t>
      </w:r>
      <w:r w:rsidRPr="00320CE3">
        <w:rPr>
          <w:color w:val="000000"/>
          <w:sz w:val="27"/>
          <w:szCs w:val="27"/>
        </w:rPr>
        <w:t xml:space="preserve">lagt proceduren i kommunen </w:t>
      </w:r>
      <w:r w:rsidR="00EA30AC" w:rsidRPr="00320CE3">
        <w:rPr>
          <w:color w:val="000000"/>
          <w:sz w:val="27"/>
          <w:szCs w:val="27"/>
        </w:rPr>
        <w:t>og</w:t>
      </w:r>
      <w:r w:rsidRPr="00320CE3">
        <w:rPr>
          <w:color w:val="000000"/>
          <w:sz w:val="27"/>
          <w:szCs w:val="27"/>
        </w:rPr>
        <w:t xml:space="preserve"> på din skole.</w:t>
      </w:r>
    </w:p>
    <w:p w:rsidR="00BD6A64" w:rsidRPr="00320CE3" w:rsidRDefault="00BD6A64" w:rsidP="00BD6A64">
      <w:pPr>
        <w:autoSpaceDE w:val="0"/>
        <w:autoSpaceDN w:val="0"/>
        <w:adjustRightInd w:val="0"/>
        <w:spacing w:after="240"/>
        <w:jc w:val="both"/>
        <w:rPr>
          <w:color w:val="000000"/>
          <w:sz w:val="28"/>
          <w:szCs w:val="26"/>
        </w:rPr>
      </w:pPr>
    </w:p>
    <w:p w:rsidR="00EA30AC" w:rsidRPr="00320CE3" w:rsidRDefault="00EA30AC" w:rsidP="00BD6A64">
      <w:pPr>
        <w:autoSpaceDE w:val="0"/>
        <w:autoSpaceDN w:val="0"/>
        <w:adjustRightInd w:val="0"/>
        <w:spacing w:after="240"/>
        <w:rPr>
          <w:b/>
          <w:i/>
          <w:iCs/>
          <w:color w:val="365F91" w:themeColor="accent1" w:themeShade="BF"/>
          <w:sz w:val="32"/>
          <w:szCs w:val="28"/>
        </w:rPr>
      </w:pPr>
      <w:r w:rsidRPr="00320CE3">
        <w:rPr>
          <w:b/>
          <w:i/>
          <w:iCs/>
          <w:color w:val="365F91" w:themeColor="accent1" w:themeShade="BF"/>
          <w:sz w:val="32"/>
          <w:szCs w:val="28"/>
        </w:rPr>
        <w:t xml:space="preserve">Kontakt altid </w:t>
      </w:r>
      <w:r w:rsidRPr="006C35EA">
        <w:rPr>
          <w:b/>
          <w:i/>
          <w:iCs/>
          <w:color w:val="FF0000"/>
          <w:sz w:val="32"/>
          <w:szCs w:val="28"/>
        </w:rPr>
        <w:t>lægen</w:t>
      </w:r>
    </w:p>
    <w:p w:rsidR="00EA30AC" w:rsidRPr="00320CE3" w:rsidRDefault="00EA30AC" w:rsidP="00BD6A64">
      <w:pPr>
        <w:autoSpaceDE w:val="0"/>
        <w:autoSpaceDN w:val="0"/>
        <w:adjustRightInd w:val="0"/>
        <w:spacing w:after="240"/>
        <w:jc w:val="both"/>
        <w:rPr>
          <w:color w:val="000000"/>
          <w:sz w:val="27"/>
          <w:szCs w:val="27"/>
        </w:rPr>
      </w:pPr>
      <w:r w:rsidRPr="00320CE3">
        <w:rPr>
          <w:color w:val="000000"/>
          <w:sz w:val="27"/>
          <w:szCs w:val="27"/>
        </w:rPr>
        <w:t>Sygdom af længere varighed medfører næsten altid kontakt til egen læge eller sygehus.</w:t>
      </w:r>
    </w:p>
    <w:p w:rsidR="00EA30AC" w:rsidRPr="00320CE3" w:rsidRDefault="00EA30AC" w:rsidP="00BD6A64">
      <w:pPr>
        <w:autoSpaceDE w:val="0"/>
        <w:autoSpaceDN w:val="0"/>
        <w:adjustRightInd w:val="0"/>
        <w:spacing w:after="240"/>
        <w:jc w:val="both"/>
        <w:rPr>
          <w:color w:val="000000"/>
          <w:sz w:val="27"/>
          <w:szCs w:val="27"/>
        </w:rPr>
      </w:pPr>
      <w:r w:rsidRPr="00320CE3">
        <w:rPr>
          <w:color w:val="000000"/>
          <w:sz w:val="27"/>
          <w:szCs w:val="27"/>
        </w:rPr>
        <w:t>En længerevarende sygemelding bør altid ske i samråd med egen læge. Det er lægen, der kan vurdere, hvad der skal ske med henblik på helbredelse. Det er også lægen, der skal dokume</w:t>
      </w:r>
      <w:r w:rsidRPr="00320CE3">
        <w:rPr>
          <w:color w:val="000000"/>
          <w:sz w:val="27"/>
          <w:szCs w:val="27"/>
        </w:rPr>
        <w:t>n</w:t>
      </w:r>
      <w:r w:rsidRPr="00320CE3">
        <w:rPr>
          <w:color w:val="000000"/>
          <w:sz w:val="27"/>
          <w:szCs w:val="27"/>
        </w:rPr>
        <w:t>tere sygefraværet, hvis det forlanges af arbejdsgiveren eller Jobcentret.</w:t>
      </w:r>
    </w:p>
    <w:p w:rsidR="00636C99" w:rsidRPr="00320CE3" w:rsidRDefault="00636C99" w:rsidP="00BD6A64">
      <w:pPr>
        <w:autoSpaceDE w:val="0"/>
        <w:autoSpaceDN w:val="0"/>
        <w:adjustRightInd w:val="0"/>
        <w:spacing w:after="240"/>
        <w:rPr>
          <w:b/>
          <w:bCs/>
          <w:i/>
          <w:color w:val="21677D"/>
          <w:sz w:val="32"/>
          <w:szCs w:val="28"/>
        </w:rPr>
      </w:pPr>
      <w:r w:rsidRPr="00320CE3">
        <w:rPr>
          <w:b/>
          <w:bCs/>
          <w:i/>
          <w:color w:val="21677D"/>
          <w:sz w:val="32"/>
          <w:szCs w:val="28"/>
        </w:rPr>
        <w:lastRenderedPageBreak/>
        <w:t xml:space="preserve">Kontakt </w:t>
      </w:r>
      <w:r w:rsidRPr="00320CE3">
        <w:rPr>
          <w:b/>
          <w:bCs/>
          <w:i/>
          <w:color w:val="FF0000"/>
          <w:sz w:val="32"/>
          <w:szCs w:val="28"/>
        </w:rPr>
        <w:t>lærerkredsen</w:t>
      </w:r>
      <w:r w:rsidRPr="00320CE3">
        <w:rPr>
          <w:b/>
          <w:bCs/>
          <w:i/>
          <w:color w:val="9B0000"/>
          <w:sz w:val="32"/>
          <w:szCs w:val="28"/>
        </w:rPr>
        <w:t xml:space="preserve"> </w:t>
      </w:r>
      <w:r w:rsidRPr="00320CE3">
        <w:rPr>
          <w:b/>
          <w:bCs/>
          <w:i/>
          <w:color w:val="21677D"/>
          <w:sz w:val="32"/>
          <w:szCs w:val="28"/>
        </w:rPr>
        <w:t>ved læ</w:t>
      </w:r>
      <w:r w:rsidRPr="00320CE3">
        <w:rPr>
          <w:b/>
          <w:bCs/>
          <w:i/>
          <w:color w:val="21677D"/>
          <w:sz w:val="32"/>
          <w:szCs w:val="28"/>
        </w:rPr>
        <w:t>n</w:t>
      </w:r>
      <w:r w:rsidRPr="00320CE3">
        <w:rPr>
          <w:b/>
          <w:bCs/>
          <w:i/>
          <w:color w:val="21677D"/>
          <w:sz w:val="32"/>
          <w:szCs w:val="28"/>
        </w:rPr>
        <w:t>gerevarende</w:t>
      </w:r>
      <w:r w:rsidR="00EA30AC" w:rsidRPr="00320CE3">
        <w:rPr>
          <w:b/>
          <w:bCs/>
          <w:i/>
          <w:color w:val="21677D"/>
          <w:sz w:val="32"/>
          <w:szCs w:val="28"/>
        </w:rPr>
        <w:t xml:space="preserve"> </w:t>
      </w:r>
      <w:r w:rsidRPr="00320CE3">
        <w:rPr>
          <w:b/>
          <w:bCs/>
          <w:i/>
          <w:color w:val="21677D"/>
          <w:sz w:val="32"/>
          <w:szCs w:val="28"/>
        </w:rPr>
        <w:t>sygdom</w:t>
      </w:r>
    </w:p>
    <w:p w:rsidR="00EA30AC" w:rsidRPr="00320CE3" w:rsidRDefault="00EA30AC" w:rsidP="00BD6A64">
      <w:pPr>
        <w:autoSpaceDE w:val="0"/>
        <w:autoSpaceDN w:val="0"/>
        <w:adjustRightInd w:val="0"/>
        <w:spacing w:after="240"/>
        <w:jc w:val="both"/>
        <w:rPr>
          <w:color w:val="000000"/>
          <w:sz w:val="27"/>
          <w:szCs w:val="27"/>
        </w:rPr>
      </w:pPr>
      <w:r w:rsidRPr="00320CE3">
        <w:rPr>
          <w:color w:val="000000"/>
          <w:sz w:val="27"/>
          <w:szCs w:val="27"/>
        </w:rPr>
        <w:t>Du er ved enhver sygmelding ve</w:t>
      </w:r>
      <w:r w:rsidRPr="00320CE3">
        <w:rPr>
          <w:color w:val="000000"/>
          <w:sz w:val="27"/>
          <w:szCs w:val="27"/>
        </w:rPr>
        <w:t>l</w:t>
      </w:r>
      <w:r w:rsidRPr="00320CE3">
        <w:rPr>
          <w:color w:val="000000"/>
          <w:sz w:val="27"/>
          <w:szCs w:val="27"/>
        </w:rPr>
        <w:t xml:space="preserve">kommen til at benytte dig af kredsens rådgivning. </w:t>
      </w:r>
      <w:r w:rsidR="00636C99" w:rsidRPr="00320CE3">
        <w:rPr>
          <w:color w:val="000000"/>
          <w:sz w:val="27"/>
          <w:szCs w:val="27"/>
        </w:rPr>
        <w:t xml:space="preserve">Kontakt </w:t>
      </w:r>
      <w:r w:rsidR="008C557A" w:rsidRPr="00320CE3">
        <w:rPr>
          <w:color w:val="000000"/>
          <w:sz w:val="27"/>
          <w:szCs w:val="27"/>
        </w:rPr>
        <w:t xml:space="preserve">gerne </w:t>
      </w:r>
      <w:r w:rsidR="00636C99" w:rsidRPr="00320CE3">
        <w:rPr>
          <w:color w:val="000000"/>
          <w:sz w:val="27"/>
          <w:szCs w:val="27"/>
        </w:rPr>
        <w:t>lærerkre</w:t>
      </w:r>
      <w:r w:rsidR="00636C99" w:rsidRPr="00320CE3">
        <w:rPr>
          <w:color w:val="000000"/>
          <w:sz w:val="27"/>
          <w:szCs w:val="27"/>
        </w:rPr>
        <w:t>d</w:t>
      </w:r>
      <w:r w:rsidR="00636C99" w:rsidRPr="00320CE3">
        <w:rPr>
          <w:color w:val="000000"/>
          <w:sz w:val="27"/>
          <w:szCs w:val="27"/>
        </w:rPr>
        <w:t xml:space="preserve">sen tidligt i forløbet. </w:t>
      </w:r>
      <w:r w:rsidR="00BD6A64" w:rsidRPr="00320CE3">
        <w:rPr>
          <w:color w:val="000000"/>
          <w:sz w:val="27"/>
          <w:szCs w:val="27"/>
        </w:rPr>
        <w:t>Under alle o</w:t>
      </w:r>
      <w:r w:rsidR="00BD6A64" w:rsidRPr="00320CE3">
        <w:rPr>
          <w:color w:val="000000"/>
          <w:sz w:val="27"/>
          <w:szCs w:val="27"/>
        </w:rPr>
        <w:t>m</w:t>
      </w:r>
      <w:r w:rsidR="00BD6A64" w:rsidRPr="00320CE3">
        <w:rPr>
          <w:color w:val="000000"/>
          <w:sz w:val="27"/>
          <w:szCs w:val="27"/>
        </w:rPr>
        <w:t>stændigheder rådes du til at kontakte os inden tre ugers fravær.</w:t>
      </w:r>
    </w:p>
    <w:p w:rsidR="0088740B" w:rsidRPr="00320CE3" w:rsidRDefault="0088740B" w:rsidP="00BD6A64">
      <w:pPr>
        <w:autoSpaceDE w:val="0"/>
        <w:autoSpaceDN w:val="0"/>
        <w:adjustRightInd w:val="0"/>
        <w:spacing w:after="240"/>
        <w:jc w:val="both"/>
        <w:rPr>
          <w:color w:val="000000"/>
          <w:sz w:val="28"/>
          <w:szCs w:val="26"/>
        </w:rPr>
      </w:pPr>
    </w:p>
    <w:p w:rsidR="0088740B" w:rsidRPr="00320CE3" w:rsidRDefault="0088740B" w:rsidP="0088740B">
      <w:pPr>
        <w:autoSpaceDE w:val="0"/>
        <w:autoSpaceDN w:val="0"/>
        <w:adjustRightInd w:val="0"/>
        <w:spacing w:after="240"/>
        <w:rPr>
          <w:b/>
          <w:bCs/>
          <w:i/>
          <w:color w:val="21677D"/>
          <w:sz w:val="32"/>
          <w:szCs w:val="28"/>
        </w:rPr>
      </w:pPr>
      <w:r w:rsidRPr="00320CE3">
        <w:rPr>
          <w:b/>
          <w:bCs/>
          <w:i/>
          <w:color w:val="21677D"/>
          <w:sz w:val="32"/>
          <w:szCs w:val="28"/>
        </w:rPr>
        <w:t xml:space="preserve">Kontakt </w:t>
      </w:r>
      <w:r w:rsidRPr="00320CE3">
        <w:rPr>
          <w:b/>
          <w:bCs/>
          <w:i/>
          <w:color w:val="FF0000"/>
          <w:sz w:val="32"/>
          <w:szCs w:val="28"/>
        </w:rPr>
        <w:t>pensionskassen</w:t>
      </w:r>
      <w:r w:rsidRPr="00320CE3">
        <w:rPr>
          <w:b/>
          <w:bCs/>
          <w:i/>
          <w:color w:val="9B0000"/>
          <w:sz w:val="32"/>
          <w:szCs w:val="28"/>
        </w:rPr>
        <w:t xml:space="preserve"> </w:t>
      </w:r>
      <w:r w:rsidRPr="00320CE3">
        <w:rPr>
          <w:b/>
          <w:bCs/>
          <w:i/>
          <w:color w:val="21677D"/>
          <w:sz w:val="32"/>
          <w:szCs w:val="28"/>
        </w:rPr>
        <w:t>ved længerevarende sygdom</w:t>
      </w:r>
    </w:p>
    <w:p w:rsidR="00BD6A64" w:rsidRPr="00320CE3" w:rsidRDefault="004C77BC" w:rsidP="00BD6A64">
      <w:pPr>
        <w:autoSpaceDE w:val="0"/>
        <w:autoSpaceDN w:val="0"/>
        <w:adjustRightInd w:val="0"/>
        <w:spacing w:after="240"/>
        <w:jc w:val="both"/>
        <w:rPr>
          <w:color w:val="FF0000"/>
          <w:sz w:val="27"/>
          <w:szCs w:val="27"/>
        </w:rPr>
      </w:pPr>
      <w:r w:rsidRPr="00320CE3">
        <w:rPr>
          <w:color w:val="000000"/>
          <w:sz w:val="27"/>
          <w:szCs w:val="27"/>
        </w:rPr>
        <w:t>Pensionskassen har rådgivere tilkny</w:t>
      </w:r>
      <w:r w:rsidRPr="00320CE3">
        <w:rPr>
          <w:color w:val="000000"/>
          <w:sz w:val="27"/>
          <w:szCs w:val="27"/>
        </w:rPr>
        <w:t>t</w:t>
      </w:r>
      <w:r w:rsidRPr="00320CE3">
        <w:rPr>
          <w:color w:val="000000"/>
          <w:sz w:val="27"/>
          <w:szCs w:val="27"/>
        </w:rPr>
        <w:t xml:space="preserve">tet, og </w:t>
      </w:r>
      <w:r w:rsidR="00195A01">
        <w:rPr>
          <w:color w:val="000000"/>
          <w:sz w:val="27"/>
          <w:szCs w:val="27"/>
        </w:rPr>
        <w:t>man</w:t>
      </w:r>
      <w:r w:rsidRPr="00320CE3">
        <w:rPr>
          <w:color w:val="000000"/>
          <w:sz w:val="27"/>
          <w:szCs w:val="27"/>
        </w:rPr>
        <w:t xml:space="preserve"> kan være berettiget til en pension, evt. tidsbegrænset, også selv om man ikke er afskediget. Henvend dig derfor til Lærernes Pension" (LP), </w:t>
      </w:r>
      <w:r w:rsidRPr="00320CE3">
        <w:rPr>
          <w:color w:val="FF0000"/>
          <w:sz w:val="27"/>
          <w:szCs w:val="27"/>
        </w:rPr>
        <w:t>inden din sygdom har varet 3 mån</w:t>
      </w:r>
      <w:r w:rsidRPr="00320CE3">
        <w:rPr>
          <w:color w:val="FF0000"/>
          <w:sz w:val="27"/>
          <w:szCs w:val="27"/>
        </w:rPr>
        <w:t>e</w:t>
      </w:r>
      <w:r w:rsidRPr="00320CE3">
        <w:rPr>
          <w:color w:val="FF0000"/>
          <w:sz w:val="27"/>
          <w:szCs w:val="27"/>
        </w:rPr>
        <w:t>der</w:t>
      </w:r>
      <w:r w:rsidR="00195A01">
        <w:rPr>
          <w:color w:val="FF0000"/>
          <w:sz w:val="27"/>
          <w:szCs w:val="27"/>
        </w:rPr>
        <w:t>.</w:t>
      </w:r>
    </w:p>
    <w:p w:rsidR="004C77BC" w:rsidRPr="00320CE3" w:rsidRDefault="004C77BC" w:rsidP="00BD6A64">
      <w:pPr>
        <w:autoSpaceDE w:val="0"/>
        <w:autoSpaceDN w:val="0"/>
        <w:adjustRightInd w:val="0"/>
        <w:spacing w:after="240"/>
        <w:jc w:val="both"/>
        <w:rPr>
          <w:color w:val="000000"/>
          <w:sz w:val="27"/>
          <w:szCs w:val="27"/>
        </w:rPr>
      </w:pPr>
      <w:r w:rsidRPr="00320CE3">
        <w:rPr>
          <w:i/>
          <w:color w:val="000000"/>
          <w:sz w:val="27"/>
          <w:szCs w:val="27"/>
        </w:rPr>
        <w:t>Særligt for medlemmer af Efterløn</w:t>
      </w:r>
      <w:r w:rsidRPr="00320CE3">
        <w:rPr>
          <w:i/>
          <w:color w:val="000000"/>
          <w:sz w:val="27"/>
          <w:szCs w:val="27"/>
        </w:rPr>
        <w:t>s</w:t>
      </w:r>
      <w:r w:rsidRPr="00320CE3">
        <w:rPr>
          <w:i/>
          <w:color w:val="000000"/>
          <w:sz w:val="27"/>
          <w:szCs w:val="27"/>
        </w:rPr>
        <w:t>kassen</w:t>
      </w:r>
      <w:r w:rsidRPr="00320CE3">
        <w:rPr>
          <w:color w:val="000000"/>
          <w:sz w:val="27"/>
          <w:szCs w:val="27"/>
        </w:rPr>
        <w:t>: Din pensionsordning er helt speciel, og det er bedst at rådføre sig både med kredsen og Efterlønskassen.</w:t>
      </w:r>
    </w:p>
    <w:p w:rsidR="004C77BC" w:rsidRPr="00320CE3" w:rsidRDefault="004C77BC" w:rsidP="00BD6A64">
      <w:pPr>
        <w:autoSpaceDE w:val="0"/>
        <w:autoSpaceDN w:val="0"/>
        <w:adjustRightInd w:val="0"/>
        <w:spacing w:after="240"/>
        <w:jc w:val="both"/>
        <w:rPr>
          <w:color w:val="000000"/>
          <w:sz w:val="27"/>
          <w:szCs w:val="27"/>
        </w:rPr>
      </w:pPr>
      <w:r w:rsidRPr="00320CE3">
        <w:rPr>
          <w:i/>
          <w:color w:val="000000"/>
          <w:sz w:val="27"/>
          <w:szCs w:val="27"/>
        </w:rPr>
        <w:t>Særligt for tjenestemænd</w:t>
      </w:r>
      <w:r w:rsidRPr="00320CE3">
        <w:rPr>
          <w:color w:val="000000"/>
          <w:sz w:val="27"/>
          <w:szCs w:val="27"/>
        </w:rPr>
        <w:t>: Kredsen kan rådgive, uanset om du er komm</w:t>
      </w:r>
      <w:r w:rsidRPr="00320CE3">
        <w:rPr>
          <w:color w:val="000000"/>
          <w:sz w:val="27"/>
          <w:szCs w:val="27"/>
        </w:rPr>
        <w:t>u</w:t>
      </w:r>
      <w:r w:rsidRPr="00320CE3">
        <w:rPr>
          <w:color w:val="000000"/>
          <w:sz w:val="27"/>
          <w:szCs w:val="27"/>
        </w:rPr>
        <w:t>nal tjenestemand eller i "den lukkede gruppe" af tjenestemænd i folkesk</w:t>
      </w:r>
      <w:r w:rsidRPr="00320CE3">
        <w:rPr>
          <w:color w:val="000000"/>
          <w:sz w:val="27"/>
          <w:szCs w:val="27"/>
        </w:rPr>
        <w:t>o</w:t>
      </w:r>
      <w:r w:rsidRPr="00320CE3">
        <w:rPr>
          <w:color w:val="000000"/>
          <w:sz w:val="27"/>
          <w:szCs w:val="27"/>
        </w:rPr>
        <w:t>len. Suppler evt. med rådgivning hos ansættelseskommunen.</w:t>
      </w:r>
    </w:p>
    <w:p w:rsidR="004C77BC" w:rsidRPr="00320CE3" w:rsidRDefault="004C77BC" w:rsidP="00BD6A64">
      <w:pPr>
        <w:autoSpaceDE w:val="0"/>
        <w:autoSpaceDN w:val="0"/>
        <w:adjustRightInd w:val="0"/>
        <w:spacing w:after="240"/>
        <w:jc w:val="both"/>
        <w:rPr>
          <w:color w:val="000000"/>
          <w:sz w:val="27"/>
          <w:szCs w:val="27"/>
        </w:rPr>
      </w:pPr>
    </w:p>
    <w:p w:rsidR="00BD6A64" w:rsidRPr="00320CE3" w:rsidRDefault="00BD6A64" w:rsidP="00BD6A64">
      <w:pPr>
        <w:autoSpaceDE w:val="0"/>
        <w:autoSpaceDN w:val="0"/>
        <w:adjustRightInd w:val="0"/>
        <w:spacing w:after="240"/>
        <w:jc w:val="both"/>
        <w:rPr>
          <w:b/>
          <w:i/>
          <w:color w:val="365F91" w:themeColor="accent1" w:themeShade="BF"/>
          <w:sz w:val="32"/>
          <w:szCs w:val="28"/>
        </w:rPr>
      </w:pPr>
      <w:r w:rsidRPr="00320CE3">
        <w:rPr>
          <w:b/>
          <w:i/>
          <w:color w:val="365F91" w:themeColor="accent1" w:themeShade="BF"/>
          <w:sz w:val="32"/>
          <w:szCs w:val="28"/>
        </w:rPr>
        <w:t xml:space="preserve">Hvad kan vi </w:t>
      </w:r>
      <w:r w:rsidRPr="00320CE3">
        <w:rPr>
          <w:b/>
          <w:i/>
          <w:color w:val="FF0000"/>
          <w:sz w:val="32"/>
          <w:szCs w:val="28"/>
        </w:rPr>
        <w:t>ikke</w:t>
      </w:r>
      <w:r w:rsidRPr="00320CE3">
        <w:rPr>
          <w:b/>
          <w:i/>
          <w:color w:val="365F91" w:themeColor="accent1" w:themeShade="BF"/>
          <w:sz w:val="32"/>
          <w:szCs w:val="28"/>
        </w:rPr>
        <w:t xml:space="preserve"> gøre for dig?</w:t>
      </w:r>
    </w:p>
    <w:p w:rsidR="008C557A" w:rsidRPr="00EF6538" w:rsidRDefault="008C557A" w:rsidP="008C557A">
      <w:pPr>
        <w:autoSpaceDE w:val="0"/>
        <w:autoSpaceDN w:val="0"/>
        <w:adjustRightInd w:val="0"/>
        <w:spacing w:after="240"/>
        <w:jc w:val="both"/>
        <w:rPr>
          <w:sz w:val="27"/>
          <w:szCs w:val="27"/>
        </w:rPr>
      </w:pPr>
      <w:r w:rsidRPr="00EF6538">
        <w:rPr>
          <w:sz w:val="27"/>
          <w:szCs w:val="27"/>
        </w:rPr>
        <w:t>Vi kan ikke sådan lige rette op på, at skolernes økonomi</w:t>
      </w:r>
      <w:r w:rsidR="00494BBF">
        <w:rPr>
          <w:sz w:val="27"/>
          <w:szCs w:val="27"/>
        </w:rPr>
        <w:t xml:space="preserve"> kunne ønskes be</w:t>
      </w:r>
      <w:r w:rsidR="00494BBF">
        <w:rPr>
          <w:sz w:val="27"/>
          <w:szCs w:val="27"/>
        </w:rPr>
        <w:t>d</w:t>
      </w:r>
      <w:r w:rsidR="00494BBF">
        <w:rPr>
          <w:sz w:val="27"/>
          <w:szCs w:val="27"/>
        </w:rPr>
        <w:t>re,</w:t>
      </w:r>
      <w:r w:rsidRPr="00EF6538">
        <w:rPr>
          <w:sz w:val="27"/>
          <w:szCs w:val="27"/>
        </w:rPr>
        <w:t xml:space="preserve"> </w:t>
      </w:r>
      <w:r w:rsidR="00494BBF">
        <w:rPr>
          <w:sz w:val="27"/>
          <w:szCs w:val="27"/>
        </w:rPr>
        <w:t>eller at visse</w:t>
      </w:r>
      <w:r w:rsidRPr="00EF6538">
        <w:rPr>
          <w:sz w:val="27"/>
          <w:szCs w:val="27"/>
        </w:rPr>
        <w:t xml:space="preserve"> elever, forældre, ko</w:t>
      </w:r>
      <w:r w:rsidRPr="00EF6538">
        <w:rPr>
          <w:sz w:val="27"/>
          <w:szCs w:val="27"/>
        </w:rPr>
        <w:t>l</w:t>
      </w:r>
      <w:r w:rsidRPr="00EF6538">
        <w:rPr>
          <w:sz w:val="27"/>
          <w:szCs w:val="27"/>
        </w:rPr>
        <w:t xml:space="preserve">leger eller ledere </w:t>
      </w:r>
      <w:r w:rsidR="00494BBF">
        <w:rPr>
          <w:sz w:val="27"/>
          <w:szCs w:val="27"/>
        </w:rPr>
        <w:t>forekommer dig b</w:t>
      </w:r>
      <w:r w:rsidR="00494BBF">
        <w:rPr>
          <w:sz w:val="27"/>
          <w:szCs w:val="27"/>
        </w:rPr>
        <w:t>e</w:t>
      </w:r>
      <w:r w:rsidR="00494BBF">
        <w:rPr>
          <w:sz w:val="27"/>
          <w:szCs w:val="27"/>
        </w:rPr>
        <w:t>sværlige</w:t>
      </w:r>
      <w:r w:rsidRPr="00EF6538">
        <w:rPr>
          <w:sz w:val="27"/>
          <w:szCs w:val="27"/>
        </w:rPr>
        <w:t>.</w:t>
      </w:r>
    </w:p>
    <w:p w:rsidR="00BD6A64" w:rsidRPr="00EF6538" w:rsidRDefault="00BD6A64" w:rsidP="00BD6A64">
      <w:pPr>
        <w:autoSpaceDE w:val="0"/>
        <w:autoSpaceDN w:val="0"/>
        <w:adjustRightInd w:val="0"/>
        <w:spacing w:after="240"/>
        <w:jc w:val="both"/>
        <w:rPr>
          <w:color w:val="000000"/>
          <w:sz w:val="27"/>
          <w:szCs w:val="27"/>
        </w:rPr>
      </w:pPr>
      <w:r w:rsidRPr="00EF6538">
        <w:rPr>
          <w:color w:val="000000"/>
          <w:sz w:val="27"/>
          <w:szCs w:val="27"/>
        </w:rPr>
        <w:lastRenderedPageBreak/>
        <w:t>Vi er ikke læger, psykologer</w:t>
      </w:r>
      <w:r w:rsidR="000E3A7C" w:rsidRPr="00EF6538">
        <w:rPr>
          <w:color w:val="000000"/>
          <w:sz w:val="27"/>
          <w:szCs w:val="27"/>
        </w:rPr>
        <w:t>, jurister eller socialrådgivere</w:t>
      </w:r>
      <w:r w:rsidR="0049668F" w:rsidRPr="00EF6538">
        <w:rPr>
          <w:color w:val="000000"/>
          <w:sz w:val="27"/>
          <w:szCs w:val="27"/>
        </w:rPr>
        <w:t>.</w:t>
      </w:r>
      <w:r w:rsidR="000E3A7C" w:rsidRPr="00EF6538">
        <w:rPr>
          <w:color w:val="000000"/>
          <w:sz w:val="27"/>
          <w:szCs w:val="27"/>
        </w:rPr>
        <w:t xml:space="preserve"> </w:t>
      </w:r>
      <w:r w:rsidR="0049668F" w:rsidRPr="00EF6538">
        <w:rPr>
          <w:color w:val="000000"/>
          <w:sz w:val="27"/>
          <w:szCs w:val="27"/>
        </w:rPr>
        <w:t xml:space="preserve">Vi er altså ikke eksperter på andre områder end dine ansættelsesforhold, </w:t>
      </w:r>
      <w:r w:rsidR="000E3A7C" w:rsidRPr="00EF6538">
        <w:rPr>
          <w:color w:val="000000"/>
          <w:sz w:val="27"/>
          <w:szCs w:val="27"/>
        </w:rPr>
        <w:t>så vi kan</w:t>
      </w:r>
      <w:r w:rsidR="004755EE" w:rsidRPr="00EF6538">
        <w:rPr>
          <w:color w:val="000000"/>
          <w:sz w:val="27"/>
          <w:szCs w:val="27"/>
        </w:rPr>
        <w:t xml:space="preserve"> heller</w:t>
      </w:r>
      <w:r w:rsidR="000E3A7C" w:rsidRPr="00EF6538">
        <w:rPr>
          <w:color w:val="000000"/>
          <w:sz w:val="27"/>
          <w:szCs w:val="27"/>
        </w:rPr>
        <w:t xml:space="preserve"> ikke direkte bidrage til din helbredelse og som regel ikke føre din sag for dig</w:t>
      </w:r>
      <w:proofErr w:type="gramStart"/>
      <w:r w:rsidR="0049668F" w:rsidRPr="00EF6538">
        <w:rPr>
          <w:color w:val="000000"/>
          <w:sz w:val="27"/>
          <w:szCs w:val="27"/>
        </w:rPr>
        <w:t>……..</w:t>
      </w:r>
      <w:proofErr w:type="gramEnd"/>
    </w:p>
    <w:p w:rsidR="00EA30AC" w:rsidRPr="00EF6538" w:rsidRDefault="000E3A7C" w:rsidP="00BD6A64">
      <w:pPr>
        <w:autoSpaceDE w:val="0"/>
        <w:autoSpaceDN w:val="0"/>
        <w:adjustRightInd w:val="0"/>
        <w:spacing w:after="240"/>
        <w:jc w:val="both"/>
        <w:rPr>
          <w:b/>
          <w:color w:val="FF0000"/>
          <w:sz w:val="27"/>
          <w:szCs w:val="27"/>
        </w:rPr>
      </w:pPr>
      <w:r w:rsidRPr="00EF6538">
        <w:rPr>
          <w:b/>
          <w:color w:val="FF0000"/>
          <w:sz w:val="27"/>
          <w:szCs w:val="27"/>
        </w:rPr>
        <w:t>Dit samarbejde</w:t>
      </w:r>
      <w:r w:rsidRPr="00EF6538">
        <w:rPr>
          <w:color w:val="000000"/>
          <w:sz w:val="27"/>
          <w:szCs w:val="27"/>
        </w:rPr>
        <w:t xml:space="preserve"> med arbejdsgiver</w:t>
      </w:r>
      <w:r w:rsidR="0085332F" w:rsidRPr="00EF6538">
        <w:rPr>
          <w:color w:val="000000"/>
          <w:sz w:val="27"/>
          <w:szCs w:val="27"/>
        </w:rPr>
        <w:t xml:space="preserve"> og</w:t>
      </w:r>
      <w:r w:rsidRPr="00EF6538">
        <w:rPr>
          <w:color w:val="000000"/>
          <w:sz w:val="27"/>
          <w:szCs w:val="27"/>
        </w:rPr>
        <w:t xml:space="preserve"> jobcenter </w:t>
      </w:r>
      <w:r w:rsidRPr="00EF6538">
        <w:rPr>
          <w:b/>
          <w:color w:val="FF0000"/>
          <w:sz w:val="27"/>
          <w:szCs w:val="27"/>
          <w:u w:val="single"/>
        </w:rPr>
        <w:t>er dit</w:t>
      </w:r>
      <w:r w:rsidRPr="00EF6538">
        <w:rPr>
          <w:sz w:val="27"/>
          <w:szCs w:val="27"/>
        </w:rPr>
        <w:t>.</w:t>
      </w:r>
      <w:r w:rsidR="00003436" w:rsidRPr="00EF6538">
        <w:rPr>
          <w:sz w:val="27"/>
          <w:szCs w:val="27"/>
        </w:rPr>
        <w:t xml:space="preserve"> </w:t>
      </w:r>
      <w:r w:rsidRPr="00EF6538">
        <w:rPr>
          <w:b/>
          <w:color w:val="FF0000"/>
          <w:sz w:val="27"/>
          <w:szCs w:val="27"/>
        </w:rPr>
        <w:t xml:space="preserve">Vi overtager </w:t>
      </w:r>
      <w:r w:rsidR="0085332F" w:rsidRPr="00EF6538">
        <w:rPr>
          <w:b/>
          <w:color w:val="FF0000"/>
          <w:sz w:val="27"/>
          <w:szCs w:val="27"/>
        </w:rPr>
        <w:t xml:space="preserve">det </w:t>
      </w:r>
      <w:r w:rsidRPr="00EF6538">
        <w:rPr>
          <w:b/>
          <w:color w:val="FF0000"/>
          <w:sz w:val="27"/>
          <w:szCs w:val="27"/>
        </w:rPr>
        <w:t>i</w:t>
      </w:r>
      <w:r w:rsidRPr="00EF6538">
        <w:rPr>
          <w:b/>
          <w:color w:val="FF0000"/>
          <w:sz w:val="27"/>
          <w:szCs w:val="27"/>
        </w:rPr>
        <w:t>k</w:t>
      </w:r>
      <w:r w:rsidRPr="00EF6538">
        <w:rPr>
          <w:b/>
          <w:color w:val="FF0000"/>
          <w:sz w:val="27"/>
          <w:szCs w:val="27"/>
        </w:rPr>
        <w:t>ke for dig, undtagen i helt særlige tilfælde, når vi aftaler det.</w:t>
      </w:r>
      <w:r w:rsidR="0085332F" w:rsidRPr="00EF6538">
        <w:rPr>
          <w:b/>
          <w:color w:val="FF0000"/>
          <w:sz w:val="27"/>
          <w:szCs w:val="27"/>
        </w:rPr>
        <w:t xml:space="preserve"> (Se f.eks. længere nede om arbejdsskader.)</w:t>
      </w:r>
    </w:p>
    <w:p w:rsidR="00003436" w:rsidRPr="00320CE3" w:rsidRDefault="00003436" w:rsidP="00BD6A64">
      <w:pPr>
        <w:autoSpaceDE w:val="0"/>
        <w:autoSpaceDN w:val="0"/>
        <w:adjustRightInd w:val="0"/>
        <w:spacing w:after="240"/>
        <w:jc w:val="both"/>
        <w:rPr>
          <w:b/>
          <w:color w:val="FF0000"/>
          <w:sz w:val="28"/>
          <w:szCs w:val="26"/>
        </w:rPr>
      </w:pPr>
    </w:p>
    <w:p w:rsidR="00003436" w:rsidRPr="00320CE3" w:rsidRDefault="00003436" w:rsidP="00003436">
      <w:pPr>
        <w:autoSpaceDE w:val="0"/>
        <w:autoSpaceDN w:val="0"/>
        <w:adjustRightInd w:val="0"/>
        <w:spacing w:after="240"/>
        <w:jc w:val="both"/>
        <w:rPr>
          <w:b/>
          <w:i/>
          <w:color w:val="365F91"/>
          <w:sz w:val="32"/>
          <w:szCs w:val="28"/>
        </w:rPr>
      </w:pPr>
      <w:r w:rsidRPr="00320CE3">
        <w:rPr>
          <w:b/>
          <w:i/>
          <w:color w:val="365F91"/>
          <w:sz w:val="32"/>
          <w:szCs w:val="28"/>
        </w:rPr>
        <w:t xml:space="preserve">Hvad </w:t>
      </w:r>
      <w:r w:rsidRPr="00320CE3">
        <w:rPr>
          <w:b/>
          <w:i/>
          <w:color w:val="FF0000"/>
          <w:sz w:val="32"/>
          <w:szCs w:val="28"/>
        </w:rPr>
        <w:t>kan vi</w:t>
      </w:r>
      <w:r w:rsidRPr="00320CE3">
        <w:rPr>
          <w:b/>
          <w:i/>
          <w:color w:val="365F91"/>
          <w:sz w:val="32"/>
          <w:szCs w:val="28"/>
        </w:rPr>
        <w:t xml:space="preserve"> </w:t>
      </w:r>
      <w:r w:rsidRPr="00320CE3">
        <w:rPr>
          <w:b/>
          <w:i/>
          <w:color w:val="FF0000"/>
          <w:sz w:val="32"/>
          <w:szCs w:val="28"/>
        </w:rPr>
        <w:t>så</w:t>
      </w:r>
      <w:r w:rsidRPr="00320CE3">
        <w:rPr>
          <w:b/>
          <w:i/>
          <w:color w:val="365F91"/>
          <w:sz w:val="32"/>
          <w:szCs w:val="28"/>
        </w:rPr>
        <w:t xml:space="preserve"> gøre for dig?</w:t>
      </w:r>
    </w:p>
    <w:p w:rsidR="009257F9" w:rsidRPr="00EF6538" w:rsidRDefault="00003436" w:rsidP="00003436">
      <w:pPr>
        <w:autoSpaceDE w:val="0"/>
        <w:autoSpaceDN w:val="0"/>
        <w:adjustRightInd w:val="0"/>
        <w:spacing w:after="240"/>
        <w:jc w:val="both"/>
        <w:rPr>
          <w:sz w:val="27"/>
          <w:szCs w:val="27"/>
        </w:rPr>
      </w:pPr>
      <w:r w:rsidRPr="00EF6538">
        <w:rPr>
          <w:sz w:val="27"/>
          <w:szCs w:val="27"/>
        </w:rPr>
        <w:t xml:space="preserve">Noget af det første, der sker for en sygdomsramt, er </w:t>
      </w:r>
      <w:r w:rsidR="009257F9" w:rsidRPr="00EF6538">
        <w:rPr>
          <w:sz w:val="27"/>
          <w:szCs w:val="27"/>
        </w:rPr>
        <w:t>tit, at man mister overblikket.</w:t>
      </w:r>
    </w:p>
    <w:p w:rsidR="009257F9" w:rsidRPr="00EF6538" w:rsidRDefault="00003436" w:rsidP="00003436">
      <w:pPr>
        <w:autoSpaceDE w:val="0"/>
        <w:autoSpaceDN w:val="0"/>
        <w:adjustRightInd w:val="0"/>
        <w:spacing w:after="240"/>
        <w:jc w:val="both"/>
        <w:rPr>
          <w:sz w:val="27"/>
          <w:szCs w:val="27"/>
        </w:rPr>
      </w:pPr>
      <w:r w:rsidRPr="00EF6538">
        <w:rPr>
          <w:sz w:val="27"/>
          <w:szCs w:val="27"/>
        </w:rPr>
        <w:t>Vi har stor erfaring i at hjælpe me</w:t>
      </w:r>
      <w:r w:rsidRPr="00EF6538">
        <w:rPr>
          <w:sz w:val="27"/>
          <w:szCs w:val="27"/>
        </w:rPr>
        <w:t>d</w:t>
      </w:r>
      <w:r w:rsidRPr="00EF6538">
        <w:rPr>
          <w:sz w:val="27"/>
          <w:szCs w:val="27"/>
        </w:rPr>
        <w:t>lemmerne</w:t>
      </w:r>
      <w:r w:rsidR="009257F9" w:rsidRPr="00EF6538">
        <w:rPr>
          <w:sz w:val="27"/>
          <w:szCs w:val="27"/>
        </w:rPr>
        <w:t xml:space="preserve"> til at få overblikket tilbage.</w:t>
      </w:r>
    </w:p>
    <w:p w:rsidR="00003436" w:rsidRPr="00EF6538" w:rsidRDefault="00003436" w:rsidP="00003436">
      <w:pPr>
        <w:autoSpaceDE w:val="0"/>
        <w:autoSpaceDN w:val="0"/>
        <w:adjustRightInd w:val="0"/>
        <w:spacing w:after="240"/>
        <w:jc w:val="both"/>
        <w:rPr>
          <w:sz w:val="27"/>
          <w:szCs w:val="27"/>
        </w:rPr>
      </w:pPr>
      <w:r w:rsidRPr="00EF6538">
        <w:rPr>
          <w:sz w:val="27"/>
          <w:szCs w:val="27"/>
        </w:rPr>
        <w:t xml:space="preserve">Vi er næsten dagligt </w:t>
      </w:r>
      <w:r w:rsidR="00195A01">
        <w:rPr>
          <w:sz w:val="27"/>
          <w:szCs w:val="27"/>
        </w:rPr>
        <w:t xml:space="preserve">i kontakt </w:t>
      </w:r>
      <w:r w:rsidRPr="00EF6538">
        <w:rPr>
          <w:sz w:val="27"/>
          <w:szCs w:val="27"/>
        </w:rPr>
        <w:t>med skoleledere</w:t>
      </w:r>
      <w:r w:rsidR="0049668F" w:rsidRPr="00EF6538">
        <w:rPr>
          <w:sz w:val="27"/>
          <w:szCs w:val="27"/>
        </w:rPr>
        <w:t xml:space="preserve">, personalekontor </w:t>
      </w:r>
      <w:r w:rsidRPr="00EF6538">
        <w:rPr>
          <w:sz w:val="27"/>
          <w:szCs w:val="27"/>
        </w:rPr>
        <w:t>og jo</w:t>
      </w:r>
      <w:r w:rsidRPr="00EF6538">
        <w:rPr>
          <w:sz w:val="27"/>
          <w:szCs w:val="27"/>
        </w:rPr>
        <w:t>b</w:t>
      </w:r>
      <w:r w:rsidRPr="00EF6538">
        <w:rPr>
          <w:sz w:val="27"/>
          <w:szCs w:val="27"/>
        </w:rPr>
        <w:t xml:space="preserve">center, og </w:t>
      </w:r>
      <w:r w:rsidR="00020EFA" w:rsidRPr="00EF6538">
        <w:rPr>
          <w:sz w:val="27"/>
          <w:szCs w:val="27"/>
        </w:rPr>
        <w:t>nu og da</w:t>
      </w:r>
      <w:r w:rsidRPr="00EF6538">
        <w:rPr>
          <w:sz w:val="27"/>
          <w:szCs w:val="27"/>
        </w:rPr>
        <w:t xml:space="preserve"> også med pens</w:t>
      </w:r>
      <w:r w:rsidRPr="00EF6538">
        <w:rPr>
          <w:sz w:val="27"/>
          <w:szCs w:val="27"/>
        </w:rPr>
        <w:t>i</w:t>
      </w:r>
      <w:r w:rsidRPr="00EF6538">
        <w:rPr>
          <w:sz w:val="27"/>
          <w:szCs w:val="27"/>
        </w:rPr>
        <w:t>onskasser, a-kasse</w:t>
      </w:r>
      <w:r w:rsidR="0049668F" w:rsidRPr="00EF6538">
        <w:rPr>
          <w:sz w:val="27"/>
          <w:szCs w:val="27"/>
        </w:rPr>
        <w:t xml:space="preserve"> og</w:t>
      </w:r>
      <w:r w:rsidRPr="00EF6538">
        <w:rPr>
          <w:sz w:val="27"/>
          <w:szCs w:val="27"/>
        </w:rPr>
        <w:t xml:space="preserve"> læger</w:t>
      </w:r>
      <w:r w:rsidR="0049668F" w:rsidRPr="00EF6538">
        <w:rPr>
          <w:sz w:val="27"/>
          <w:szCs w:val="27"/>
        </w:rPr>
        <w:t>.</w:t>
      </w:r>
      <w:r w:rsidR="00194FF6" w:rsidRPr="00EF6538">
        <w:rPr>
          <w:sz w:val="27"/>
          <w:szCs w:val="27"/>
        </w:rPr>
        <w:t xml:space="preserve"> Desuden kan vi trække på DLF</w:t>
      </w:r>
      <w:r w:rsidR="009257F9" w:rsidRPr="00EF6538">
        <w:rPr>
          <w:sz w:val="27"/>
          <w:szCs w:val="27"/>
        </w:rPr>
        <w:t>'s ansatte og ti</w:t>
      </w:r>
      <w:r w:rsidR="009257F9" w:rsidRPr="00EF6538">
        <w:rPr>
          <w:sz w:val="27"/>
          <w:szCs w:val="27"/>
        </w:rPr>
        <w:t>l</w:t>
      </w:r>
      <w:r w:rsidR="009257F9" w:rsidRPr="00EF6538">
        <w:rPr>
          <w:sz w:val="27"/>
          <w:szCs w:val="27"/>
        </w:rPr>
        <w:t>knyttede eksperter.</w:t>
      </w:r>
    </w:p>
    <w:p w:rsidR="00EA30AC" w:rsidRPr="00EF6538" w:rsidRDefault="009F5763" w:rsidP="00BD6A64">
      <w:pPr>
        <w:autoSpaceDE w:val="0"/>
        <w:autoSpaceDN w:val="0"/>
        <w:adjustRightInd w:val="0"/>
        <w:spacing w:after="240"/>
        <w:jc w:val="both"/>
        <w:rPr>
          <w:bCs/>
          <w:sz w:val="27"/>
          <w:szCs w:val="27"/>
        </w:rPr>
      </w:pPr>
      <w:r w:rsidRPr="00EF6538">
        <w:rPr>
          <w:bCs/>
          <w:sz w:val="27"/>
          <w:szCs w:val="27"/>
        </w:rPr>
        <w:t>Når du henvender dig hos os, bliver du inviteret til samtale på kredskont</w:t>
      </w:r>
      <w:r w:rsidRPr="00EF6538">
        <w:rPr>
          <w:bCs/>
          <w:sz w:val="27"/>
          <w:szCs w:val="27"/>
        </w:rPr>
        <w:t>o</w:t>
      </w:r>
      <w:r w:rsidRPr="00EF6538">
        <w:rPr>
          <w:bCs/>
          <w:sz w:val="27"/>
          <w:szCs w:val="27"/>
        </w:rPr>
        <w:t>ret. Nogen kommer alene, andre med en ægtefælle, partner eller anden b</w:t>
      </w:r>
      <w:r w:rsidRPr="00EF6538">
        <w:rPr>
          <w:bCs/>
          <w:sz w:val="27"/>
          <w:szCs w:val="27"/>
        </w:rPr>
        <w:t>e</w:t>
      </w:r>
      <w:r w:rsidRPr="00EF6538">
        <w:rPr>
          <w:bCs/>
          <w:sz w:val="27"/>
          <w:szCs w:val="27"/>
        </w:rPr>
        <w:t>kendt – det bestemmer du.</w:t>
      </w:r>
      <w:r w:rsidR="00FD1949">
        <w:rPr>
          <w:bCs/>
          <w:sz w:val="27"/>
          <w:szCs w:val="27"/>
        </w:rPr>
        <w:t xml:space="preserve"> Din tillid</w:t>
      </w:r>
      <w:r w:rsidR="00FD1949">
        <w:rPr>
          <w:bCs/>
          <w:sz w:val="27"/>
          <w:szCs w:val="27"/>
        </w:rPr>
        <w:t>s</w:t>
      </w:r>
      <w:r w:rsidR="00FD1949">
        <w:rPr>
          <w:bCs/>
          <w:sz w:val="27"/>
          <w:szCs w:val="27"/>
        </w:rPr>
        <w:t>repræsentant er også velkommen, hvis du ønsker det.</w:t>
      </w:r>
    </w:p>
    <w:p w:rsidR="009F5763" w:rsidRPr="00EF6538" w:rsidRDefault="009F5763" w:rsidP="00BD6A64">
      <w:pPr>
        <w:autoSpaceDE w:val="0"/>
        <w:autoSpaceDN w:val="0"/>
        <w:adjustRightInd w:val="0"/>
        <w:spacing w:after="240"/>
        <w:jc w:val="both"/>
        <w:rPr>
          <w:bCs/>
          <w:sz w:val="27"/>
          <w:szCs w:val="27"/>
        </w:rPr>
      </w:pPr>
      <w:r w:rsidRPr="00EF6538">
        <w:rPr>
          <w:bCs/>
          <w:sz w:val="27"/>
          <w:szCs w:val="27"/>
        </w:rPr>
        <w:t xml:space="preserve">Ved samtalen fortæller du så meget eller lidt om sygdommen, som du </w:t>
      </w:r>
      <w:r w:rsidR="00FD1949">
        <w:rPr>
          <w:bCs/>
          <w:sz w:val="27"/>
          <w:szCs w:val="27"/>
        </w:rPr>
        <w:t>vil.</w:t>
      </w:r>
    </w:p>
    <w:p w:rsidR="009F5763" w:rsidRPr="00EF6538" w:rsidRDefault="009F5763" w:rsidP="00BD6A64">
      <w:pPr>
        <w:autoSpaceDE w:val="0"/>
        <w:autoSpaceDN w:val="0"/>
        <w:adjustRightInd w:val="0"/>
        <w:spacing w:after="240"/>
        <w:jc w:val="both"/>
        <w:rPr>
          <w:bCs/>
          <w:sz w:val="27"/>
          <w:szCs w:val="27"/>
        </w:rPr>
      </w:pPr>
      <w:r w:rsidRPr="00EF6538">
        <w:rPr>
          <w:bCs/>
          <w:sz w:val="27"/>
          <w:szCs w:val="27"/>
        </w:rPr>
        <w:t>Samtalen er fortrolig, så vi taler ikke med andre om indholdet, medmindre du og vi har aftalt det – hvilket tit kan være en god ide.</w:t>
      </w:r>
    </w:p>
    <w:p w:rsidR="009F5763" w:rsidRPr="00EF6538" w:rsidRDefault="009F5763" w:rsidP="00BD6A64">
      <w:pPr>
        <w:autoSpaceDE w:val="0"/>
        <w:autoSpaceDN w:val="0"/>
        <w:adjustRightInd w:val="0"/>
        <w:spacing w:after="240"/>
        <w:jc w:val="both"/>
        <w:rPr>
          <w:bCs/>
          <w:color w:val="FF0000"/>
          <w:sz w:val="27"/>
          <w:szCs w:val="27"/>
        </w:rPr>
      </w:pPr>
      <w:r w:rsidRPr="00EF6538">
        <w:rPr>
          <w:bCs/>
          <w:color w:val="FF0000"/>
          <w:sz w:val="27"/>
          <w:szCs w:val="27"/>
        </w:rPr>
        <w:lastRenderedPageBreak/>
        <w:t xml:space="preserve">Undervejs forsøger vi at forklare dig, hvad der nu sker, hvad det brev fra </w:t>
      </w:r>
      <w:r w:rsidR="00020EFA" w:rsidRPr="00EF6538">
        <w:rPr>
          <w:bCs/>
          <w:color w:val="FF0000"/>
          <w:sz w:val="27"/>
          <w:szCs w:val="27"/>
        </w:rPr>
        <w:t>j</w:t>
      </w:r>
      <w:r w:rsidRPr="00EF6538">
        <w:rPr>
          <w:bCs/>
          <w:color w:val="FF0000"/>
          <w:sz w:val="27"/>
          <w:szCs w:val="27"/>
        </w:rPr>
        <w:t>obcentret betyder, osv.</w:t>
      </w:r>
    </w:p>
    <w:p w:rsidR="009F5763" w:rsidRPr="00EF6538" w:rsidRDefault="009F5763" w:rsidP="00BD6A64">
      <w:pPr>
        <w:autoSpaceDE w:val="0"/>
        <w:autoSpaceDN w:val="0"/>
        <w:adjustRightInd w:val="0"/>
        <w:spacing w:after="240"/>
        <w:jc w:val="both"/>
        <w:rPr>
          <w:bCs/>
          <w:color w:val="FF0000"/>
          <w:sz w:val="27"/>
          <w:szCs w:val="27"/>
        </w:rPr>
      </w:pPr>
      <w:r w:rsidRPr="00EF6538">
        <w:rPr>
          <w:bCs/>
          <w:color w:val="FF0000"/>
          <w:sz w:val="27"/>
          <w:szCs w:val="27"/>
        </w:rPr>
        <w:t>Vi giver ikke ret mange råd, men pr</w:t>
      </w:r>
      <w:r w:rsidRPr="00EF6538">
        <w:rPr>
          <w:bCs/>
          <w:color w:val="FF0000"/>
          <w:sz w:val="27"/>
          <w:szCs w:val="27"/>
        </w:rPr>
        <w:t>ø</w:t>
      </w:r>
      <w:r w:rsidRPr="00EF6538">
        <w:rPr>
          <w:bCs/>
          <w:color w:val="FF0000"/>
          <w:sz w:val="27"/>
          <w:szCs w:val="27"/>
        </w:rPr>
        <w:t>ver at sætte dig i stand til at træffe de rigtige valg, hvor du kender de mulige konsekvenser.</w:t>
      </w:r>
    </w:p>
    <w:p w:rsidR="009F5763" w:rsidRPr="00EF6538" w:rsidRDefault="009F5763" w:rsidP="00BD6A64">
      <w:pPr>
        <w:autoSpaceDE w:val="0"/>
        <w:autoSpaceDN w:val="0"/>
        <w:adjustRightInd w:val="0"/>
        <w:spacing w:after="240"/>
        <w:jc w:val="both"/>
        <w:rPr>
          <w:bCs/>
          <w:sz w:val="27"/>
          <w:szCs w:val="27"/>
        </w:rPr>
      </w:pPr>
      <w:r w:rsidRPr="00EF6538">
        <w:rPr>
          <w:bCs/>
          <w:sz w:val="27"/>
          <w:szCs w:val="27"/>
        </w:rPr>
        <w:t>Hvis du er sygemeldt i over 3 uger, er din sygdom en sygedagpengesag, og du kan forvente at blive indkaldt til samtale på Jobcentret, medmindre du når at blive rask inden</w:t>
      </w:r>
      <w:r w:rsidR="00FF6C82" w:rsidRPr="00EF6538">
        <w:rPr>
          <w:bCs/>
          <w:sz w:val="27"/>
          <w:szCs w:val="27"/>
        </w:rPr>
        <w:t>.</w:t>
      </w:r>
    </w:p>
    <w:p w:rsidR="00EE1502" w:rsidRPr="00EF6538" w:rsidRDefault="00EE1502" w:rsidP="00BD6A64">
      <w:pPr>
        <w:autoSpaceDE w:val="0"/>
        <w:autoSpaceDN w:val="0"/>
        <w:adjustRightInd w:val="0"/>
        <w:spacing w:after="240"/>
        <w:jc w:val="both"/>
        <w:rPr>
          <w:bCs/>
          <w:sz w:val="27"/>
          <w:szCs w:val="27"/>
        </w:rPr>
      </w:pPr>
      <w:r w:rsidRPr="00EF6538">
        <w:rPr>
          <w:bCs/>
          <w:sz w:val="27"/>
          <w:szCs w:val="27"/>
        </w:rPr>
        <w:t>Måske klares den første personlige kontakt med jobcentret dog via telef</w:t>
      </w:r>
      <w:r w:rsidRPr="00EF6538">
        <w:rPr>
          <w:bCs/>
          <w:sz w:val="27"/>
          <w:szCs w:val="27"/>
        </w:rPr>
        <w:t>o</w:t>
      </w:r>
      <w:r w:rsidRPr="00EF6538">
        <w:rPr>
          <w:bCs/>
          <w:sz w:val="27"/>
          <w:szCs w:val="27"/>
        </w:rPr>
        <w:t>nen.</w:t>
      </w:r>
    </w:p>
    <w:p w:rsidR="00EE1502" w:rsidRPr="00EF6538" w:rsidRDefault="00020EFA" w:rsidP="00BD6A64">
      <w:pPr>
        <w:autoSpaceDE w:val="0"/>
        <w:autoSpaceDN w:val="0"/>
        <w:adjustRightInd w:val="0"/>
        <w:spacing w:after="240"/>
        <w:jc w:val="both"/>
        <w:rPr>
          <w:bCs/>
          <w:sz w:val="27"/>
          <w:szCs w:val="27"/>
        </w:rPr>
      </w:pPr>
      <w:r w:rsidRPr="00EF6538">
        <w:rPr>
          <w:bCs/>
          <w:sz w:val="27"/>
          <w:szCs w:val="27"/>
        </w:rPr>
        <w:t>Hvis</w:t>
      </w:r>
      <w:r w:rsidR="00EE1502" w:rsidRPr="00EF6538">
        <w:rPr>
          <w:bCs/>
          <w:sz w:val="27"/>
          <w:szCs w:val="27"/>
        </w:rPr>
        <w:t xml:space="preserve"> du ønsker det, sender vi bisidder med dig til samtaler på jobcentret. Samtaler her er mellem dig og sag</w:t>
      </w:r>
      <w:r w:rsidR="00EE1502" w:rsidRPr="00EF6538">
        <w:rPr>
          <w:bCs/>
          <w:sz w:val="27"/>
          <w:szCs w:val="27"/>
        </w:rPr>
        <w:t>s</w:t>
      </w:r>
      <w:r w:rsidR="00EE1502" w:rsidRPr="00EF6538">
        <w:rPr>
          <w:bCs/>
          <w:sz w:val="27"/>
          <w:szCs w:val="27"/>
        </w:rPr>
        <w:t>behandleren. Bisidderen fra kredsen kan give sagsbehandleren indsigt i l</w:t>
      </w:r>
      <w:r w:rsidR="00EE1502" w:rsidRPr="00EF6538">
        <w:rPr>
          <w:bCs/>
          <w:sz w:val="27"/>
          <w:szCs w:val="27"/>
        </w:rPr>
        <w:t>æ</w:t>
      </w:r>
      <w:r w:rsidR="00EE1502" w:rsidRPr="00EF6538">
        <w:rPr>
          <w:bCs/>
          <w:sz w:val="27"/>
          <w:szCs w:val="27"/>
        </w:rPr>
        <w:t xml:space="preserve">reres arbejdsvilkår, bidrage til, at du behandles korrekt, og hjælpe dig med bagefter at forstå, hvad der skete og hvilke </w:t>
      </w:r>
      <w:r w:rsidR="00FD1949">
        <w:rPr>
          <w:bCs/>
          <w:sz w:val="27"/>
          <w:szCs w:val="27"/>
        </w:rPr>
        <w:t>muligheder</w:t>
      </w:r>
      <w:r w:rsidR="00EE1502" w:rsidRPr="00EF6538">
        <w:rPr>
          <w:bCs/>
          <w:sz w:val="27"/>
          <w:szCs w:val="27"/>
        </w:rPr>
        <w:t xml:space="preserve">, det </w:t>
      </w:r>
      <w:r w:rsidR="00FD1949">
        <w:rPr>
          <w:bCs/>
          <w:sz w:val="27"/>
          <w:szCs w:val="27"/>
        </w:rPr>
        <w:t>giver</w:t>
      </w:r>
      <w:r w:rsidR="00EE1502" w:rsidRPr="00EF6538">
        <w:rPr>
          <w:bCs/>
          <w:sz w:val="27"/>
          <w:szCs w:val="27"/>
        </w:rPr>
        <w:t xml:space="preserve"> dig.</w:t>
      </w:r>
    </w:p>
    <w:p w:rsidR="00020EFA" w:rsidRPr="00EF6538" w:rsidRDefault="00EE1502" w:rsidP="00BD6A64">
      <w:pPr>
        <w:autoSpaceDE w:val="0"/>
        <w:autoSpaceDN w:val="0"/>
        <w:adjustRightInd w:val="0"/>
        <w:spacing w:after="240"/>
        <w:jc w:val="both"/>
        <w:rPr>
          <w:bCs/>
          <w:sz w:val="27"/>
          <w:szCs w:val="27"/>
        </w:rPr>
      </w:pPr>
      <w:r w:rsidRPr="00EF6538">
        <w:rPr>
          <w:bCs/>
          <w:sz w:val="27"/>
          <w:szCs w:val="27"/>
        </w:rPr>
        <w:t>Vi vil rutinemæssigt foreslå dig at g</w:t>
      </w:r>
      <w:r w:rsidRPr="00EF6538">
        <w:rPr>
          <w:bCs/>
          <w:sz w:val="27"/>
          <w:szCs w:val="27"/>
        </w:rPr>
        <w:t>i</w:t>
      </w:r>
      <w:r w:rsidRPr="00EF6538">
        <w:rPr>
          <w:bCs/>
          <w:sz w:val="27"/>
          <w:szCs w:val="27"/>
        </w:rPr>
        <w:t xml:space="preserve">ve os fuldmagt til at få indsigt i din sag i Jobcentret. Dermed får vi de bedste vilkår til at vejlede dig. Men det betyder, at vi kan få </w:t>
      </w:r>
      <w:r w:rsidRPr="00EF6538">
        <w:rPr>
          <w:b/>
          <w:bCs/>
          <w:sz w:val="27"/>
          <w:szCs w:val="27"/>
          <w:u w:val="single"/>
        </w:rPr>
        <w:t>alle</w:t>
      </w:r>
      <w:r w:rsidRPr="00EF6538">
        <w:rPr>
          <w:b/>
          <w:bCs/>
          <w:sz w:val="27"/>
          <w:szCs w:val="27"/>
        </w:rPr>
        <w:t xml:space="preserve"> </w:t>
      </w:r>
      <w:r w:rsidRPr="00EF6538">
        <w:rPr>
          <w:bCs/>
          <w:sz w:val="27"/>
          <w:szCs w:val="27"/>
        </w:rPr>
        <w:t>oplysni</w:t>
      </w:r>
      <w:r w:rsidRPr="00EF6538">
        <w:rPr>
          <w:bCs/>
          <w:sz w:val="27"/>
          <w:szCs w:val="27"/>
        </w:rPr>
        <w:t>n</w:t>
      </w:r>
      <w:r w:rsidRPr="00EF6538">
        <w:rPr>
          <w:bCs/>
          <w:sz w:val="27"/>
          <w:szCs w:val="27"/>
        </w:rPr>
        <w:t>ger i din dagpengesag</w:t>
      </w:r>
      <w:r w:rsidR="00FD1949">
        <w:rPr>
          <w:bCs/>
          <w:sz w:val="27"/>
          <w:szCs w:val="27"/>
        </w:rPr>
        <w:t>.</w:t>
      </w:r>
    </w:p>
    <w:p w:rsidR="00D1308F" w:rsidRDefault="00FF6C82" w:rsidP="00FA5B94">
      <w:pPr>
        <w:autoSpaceDE w:val="0"/>
        <w:autoSpaceDN w:val="0"/>
        <w:adjustRightInd w:val="0"/>
        <w:spacing w:after="240"/>
        <w:jc w:val="both"/>
        <w:rPr>
          <w:bCs/>
          <w:color w:val="FF0000"/>
          <w:sz w:val="27"/>
          <w:szCs w:val="27"/>
        </w:rPr>
      </w:pPr>
      <w:r w:rsidRPr="00EF6538">
        <w:rPr>
          <w:bCs/>
          <w:color w:val="FF0000"/>
          <w:sz w:val="27"/>
          <w:szCs w:val="27"/>
        </w:rPr>
        <w:t>Hvis du ønsker det, følger vi din sag – sammen med dig – i al den tid, der går fra din første henvendelse her</w:t>
      </w:r>
      <w:r w:rsidR="00FA5B94" w:rsidRPr="00EF6538">
        <w:rPr>
          <w:bCs/>
          <w:color w:val="FF0000"/>
          <w:sz w:val="27"/>
          <w:szCs w:val="27"/>
        </w:rPr>
        <w:t>,</w:t>
      </w:r>
      <w:r w:rsidRPr="00EF6538">
        <w:rPr>
          <w:bCs/>
          <w:color w:val="FF0000"/>
          <w:sz w:val="27"/>
          <w:szCs w:val="27"/>
        </w:rPr>
        <w:t xml:space="preserve"> og in</w:t>
      </w:r>
      <w:r w:rsidRPr="00EF6538">
        <w:rPr>
          <w:bCs/>
          <w:color w:val="FF0000"/>
          <w:sz w:val="27"/>
          <w:szCs w:val="27"/>
        </w:rPr>
        <w:t>d</w:t>
      </w:r>
      <w:r w:rsidRPr="00EF6538">
        <w:rPr>
          <w:bCs/>
          <w:color w:val="FF0000"/>
          <w:sz w:val="27"/>
          <w:szCs w:val="27"/>
        </w:rPr>
        <w:t>til du er rask, afskediget eller ansat i job på særlige vilkår; i en del tilfælde endda længere.</w:t>
      </w:r>
    </w:p>
    <w:p w:rsidR="00FF6C82" w:rsidRPr="00EF6538" w:rsidRDefault="00FF6C82" w:rsidP="00FA5B94">
      <w:pPr>
        <w:autoSpaceDE w:val="0"/>
        <w:autoSpaceDN w:val="0"/>
        <w:adjustRightInd w:val="0"/>
        <w:spacing w:after="240"/>
        <w:jc w:val="both"/>
        <w:rPr>
          <w:bCs/>
          <w:sz w:val="27"/>
          <w:szCs w:val="27"/>
        </w:rPr>
      </w:pPr>
      <w:r w:rsidRPr="00EF6538">
        <w:rPr>
          <w:bCs/>
          <w:sz w:val="27"/>
          <w:szCs w:val="27"/>
        </w:rPr>
        <w:t>Vi forklarer, stiller spørgsmål</w:t>
      </w:r>
      <w:r w:rsidR="00FA5B94" w:rsidRPr="00EF6538">
        <w:rPr>
          <w:bCs/>
          <w:sz w:val="27"/>
          <w:szCs w:val="27"/>
        </w:rPr>
        <w:t xml:space="preserve">, laver regnestykker, sætter valgmuligheder op, kort sagt forsøger at give dig så </w:t>
      </w:r>
      <w:r w:rsidR="00FA5B94" w:rsidRPr="00EF6538">
        <w:rPr>
          <w:bCs/>
          <w:sz w:val="27"/>
          <w:szCs w:val="27"/>
        </w:rPr>
        <w:lastRenderedPageBreak/>
        <w:t>meget tryghed, som det er muligt i netop din situation.</w:t>
      </w:r>
    </w:p>
    <w:p w:rsidR="00C12B39" w:rsidRDefault="00C12B39" w:rsidP="00FA5B94">
      <w:pPr>
        <w:autoSpaceDE w:val="0"/>
        <w:autoSpaceDN w:val="0"/>
        <w:adjustRightInd w:val="0"/>
        <w:spacing w:after="240"/>
        <w:jc w:val="both"/>
        <w:rPr>
          <w:bCs/>
          <w:sz w:val="27"/>
          <w:szCs w:val="27"/>
        </w:rPr>
      </w:pPr>
      <w:r w:rsidRPr="00EF6538">
        <w:rPr>
          <w:b/>
          <w:bCs/>
          <w:color w:val="FF0000"/>
          <w:sz w:val="27"/>
          <w:szCs w:val="27"/>
        </w:rPr>
        <w:t>Men vi tager altså ikke dit ansvar eller din sag fra dig</w:t>
      </w:r>
      <w:r w:rsidR="00020EFA" w:rsidRPr="00EF6538">
        <w:rPr>
          <w:bCs/>
          <w:sz w:val="27"/>
          <w:szCs w:val="27"/>
        </w:rPr>
        <w:t xml:space="preserve"> ---</w:t>
      </w:r>
      <w:r w:rsidRPr="00EF6538">
        <w:rPr>
          <w:bCs/>
          <w:sz w:val="27"/>
          <w:szCs w:val="27"/>
        </w:rPr>
        <w:t>hvis vi ikke har klare aftaler om andet, er det dig, der kontakter alle dem, der skal ko</w:t>
      </w:r>
      <w:r w:rsidRPr="00EF6538">
        <w:rPr>
          <w:bCs/>
          <w:sz w:val="27"/>
          <w:szCs w:val="27"/>
        </w:rPr>
        <w:t>n</w:t>
      </w:r>
      <w:r w:rsidRPr="00EF6538">
        <w:rPr>
          <w:bCs/>
          <w:sz w:val="27"/>
          <w:szCs w:val="27"/>
        </w:rPr>
        <w:t>taktes.</w:t>
      </w:r>
    </w:p>
    <w:p w:rsidR="002111CD" w:rsidRPr="002111CD" w:rsidRDefault="002111CD" w:rsidP="00FA5B94">
      <w:pPr>
        <w:autoSpaceDE w:val="0"/>
        <w:autoSpaceDN w:val="0"/>
        <w:adjustRightInd w:val="0"/>
        <w:spacing w:after="240"/>
        <w:jc w:val="both"/>
        <w:rPr>
          <w:bCs/>
          <w:color w:val="FF0000"/>
          <w:sz w:val="27"/>
          <w:szCs w:val="27"/>
        </w:rPr>
      </w:pPr>
      <w:r>
        <w:rPr>
          <w:bCs/>
          <w:sz w:val="27"/>
          <w:szCs w:val="27"/>
        </w:rPr>
        <w:t>Vores rådgivning bygger på de oply</w:t>
      </w:r>
      <w:r>
        <w:rPr>
          <w:bCs/>
          <w:sz w:val="27"/>
          <w:szCs w:val="27"/>
        </w:rPr>
        <w:t>s</w:t>
      </w:r>
      <w:r>
        <w:rPr>
          <w:bCs/>
          <w:sz w:val="27"/>
          <w:szCs w:val="27"/>
        </w:rPr>
        <w:t xml:space="preserve">ninger, vi får af dig. Derfor er det </w:t>
      </w:r>
      <w:r>
        <w:rPr>
          <w:bCs/>
          <w:color w:val="FF0000"/>
          <w:sz w:val="27"/>
          <w:szCs w:val="27"/>
        </w:rPr>
        <w:t>vi</w:t>
      </w:r>
      <w:r>
        <w:rPr>
          <w:bCs/>
          <w:color w:val="FF0000"/>
          <w:sz w:val="27"/>
          <w:szCs w:val="27"/>
        </w:rPr>
        <w:t>g</w:t>
      </w:r>
      <w:r>
        <w:rPr>
          <w:bCs/>
          <w:color w:val="FF0000"/>
          <w:sz w:val="27"/>
          <w:szCs w:val="27"/>
        </w:rPr>
        <w:t xml:space="preserve">tigt, at du hele tiden sørger for hurtigst muligt at give os alle </w:t>
      </w:r>
      <w:r w:rsidR="00F35938">
        <w:rPr>
          <w:bCs/>
          <w:color w:val="FF0000"/>
          <w:sz w:val="27"/>
          <w:szCs w:val="27"/>
        </w:rPr>
        <w:t>relevante oply</w:t>
      </w:r>
      <w:r w:rsidR="00F35938">
        <w:rPr>
          <w:bCs/>
          <w:color w:val="FF0000"/>
          <w:sz w:val="27"/>
          <w:szCs w:val="27"/>
        </w:rPr>
        <w:t>s</w:t>
      </w:r>
      <w:r w:rsidR="00F35938">
        <w:rPr>
          <w:bCs/>
          <w:color w:val="FF0000"/>
          <w:sz w:val="27"/>
          <w:szCs w:val="27"/>
        </w:rPr>
        <w:t>ninger.</w:t>
      </w:r>
    </w:p>
    <w:p w:rsidR="00636C99" w:rsidRPr="00320CE3" w:rsidRDefault="0085332F" w:rsidP="00BD6A64">
      <w:pPr>
        <w:autoSpaceDE w:val="0"/>
        <w:autoSpaceDN w:val="0"/>
        <w:adjustRightInd w:val="0"/>
        <w:spacing w:after="240"/>
        <w:rPr>
          <w:b/>
          <w:bCs/>
          <w:i/>
          <w:color w:val="365F91" w:themeColor="accent1" w:themeShade="BF"/>
          <w:sz w:val="32"/>
          <w:szCs w:val="28"/>
        </w:rPr>
      </w:pPr>
      <w:r w:rsidRPr="00320CE3">
        <w:rPr>
          <w:b/>
          <w:bCs/>
          <w:i/>
          <w:color w:val="365F91" w:themeColor="accent1" w:themeShade="BF"/>
          <w:sz w:val="32"/>
          <w:szCs w:val="28"/>
        </w:rPr>
        <w:t>Særligt om a</w:t>
      </w:r>
      <w:r w:rsidR="00636C99" w:rsidRPr="00320CE3">
        <w:rPr>
          <w:b/>
          <w:bCs/>
          <w:i/>
          <w:color w:val="365F91" w:themeColor="accent1" w:themeShade="BF"/>
          <w:sz w:val="32"/>
          <w:szCs w:val="28"/>
        </w:rPr>
        <w:t>rbejdsskade</w:t>
      </w:r>
      <w:r w:rsidRPr="00320CE3">
        <w:rPr>
          <w:b/>
          <w:bCs/>
          <w:i/>
          <w:color w:val="365F91" w:themeColor="accent1" w:themeShade="BF"/>
          <w:sz w:val="32"/>
          <w:szCs w:val="28"/>
        </w:rPr>
        <w:t>r</w:t>
      </w:r>
    </w:p>
    <w:p w:rsidR="00D1308F" w:rsidRDefault="00636C99" w:rsidP="006B2F38">
      <w:pPr>
        <w:autoSpaceDE w:val="0"/>
        <w:autoSpaceDN w:val="0"/>
        <w:adjustRightInd w:val="0"/>
        <w:spacing w:after="240"/>
        <w:jc w:val="both"/>
        <w:rPr>
          <w:color w:val="000000"/>
          <w:sz w:val="27"/>
          <w:szCs w:val="27"/>
        </w:rPr>
      </w:pPr>
      <w:r w:rsidRPr="00EF6538">
        <w:rPr>
          <w:color w:val="000000"/>
          <w:sz w:val="27"/>
          <w:szCs w:val="27"/>
        </w:rPr>
        <w:t>Skyldes sygefraværet en arbejdsskade eller arbejdsbetinget lidelse, skal der ske anmeldelse.</w:t>
      </w:r>
      <w:r w:rsidR="0085332F" w:rsidRPr="00EF6538">
        <w:rPr>
          <w:color w:val="000000"/>
          <w:sz w:val="27"/>
          <w:szCs w:val="27"/>
        </w:rPr>
        <w:t xml:space="preserve"> I tvivlstilfælde bør anmeldelse altid ske.</w:t>
      </w:r>
      <w:r w:rsidRPr="00EF6538">
        <w:rPr>
          <w:color w:val="000000"/>
          <w:sz w:val="27"/>
          <w:szCs w:val="27"/>
        </w:rPr>
        <w:t xml:space="preserve"> Kontakt derfo</w:t>
      </w:r>
      <w:r w:rsidR="00D1308F">
        <w:rPr>
          <w:color w:val="000000"/>
          <w:sz w:val="27"/>
          <w:szCs w:val="27"/>
        </w:rPr>
        <w:t>r din arbejdsmiljørepræsentant.</w:t>
      </w:r>
    </w:p>
    <w:p w:rsidR="006B2F38" w:rsidRPr="00EF6538" w:rsidRDefault="00636C99" w:rsidP="006B2F38">
      <w:pPr>
        <w:autoSpaceDE w:val="0"/>
        <w:autoSpaceDN w:val="0"/>
        <w:adjustRightInd w:val="0"/>
        <w:spacing w:after="240"/>
        <w:jc w:val="both"/>
        <w:rPr>
          <w:color w:val="000000"/>
          <w:sz w:val="27"/>
          <w:szCs w:val="27"/>
        </w:rPr>
      </w:pPr>
      <w:r w:rsidRPr="00EF6538">
        <w:rPr>
          <w:color w:val="000000"/>
          <w:sz w:val="27"/>
          <w:szCs w:val="27"/>
        </w:rPr>
        <w:t>Arbejdsgiveren har pligt til at anmelde arbejdsulykker, mens din læge har pligt til at anmelde arbejdsbetingede lidelser. Anmeldelsen kan også for</w:t>
      </w:r>
      <w:r w:rsidRPr="00EF6538">
        <w:rPr>
          <w:color w:val="000000"/>
          <w:sz w:val="27"/>
          <w:szCs w:val="27"/>
        </w:rPr>
        <w:t>e</w:t>
      </w:r>
      <w:r w:rsidRPr="00EF6538">
        <w:rPr>
          <w:color w:val="000000"/>
          <w:sz w:val="27"/>
          <w:szCs w:val="27"/>
        </w:rPr>
        <w:t>tages af tandlægen, lærerforeningen eller den tilskadekomne selv.</w:t>
      </w:r>
    </w:p>
    <w:p w:rsidR="00020EFA" w:rsidRPr="00EF6538" w:rsidRDefault="00636C99" w:rsidP="006B2F38">
      <w:pPr>
        <w:autoSpaceDE w:val="0"/>
        <w:autoSpaceDN w:val="0"/>
        <w:adjustRightInd w:val="0"/>
        <w:spacing w:after="240"/>
        <w:jc w:val="both"/>
        <w:rPr>
          <w:color w:val="000000"/>
          <w:sz w:val="27"/>
          <w:szCs w:val="27"/>
        </w:rPr>
      </w:pPr>
      <w:r w:rsidRPr="00EF6538">
        <w:rPr>
          <w:color w:val="FF0000"/>
          <w:sz w:val="27"/>
          <w:szCs w:val="27"/>
        </w:rPr>
        <w:t>HUSK:</w:t>
      </w:r>
      <w:r w:rsidRPr="00EF6538">
        <w:rPr>
          <w:color w:val="9B0000"/>
          <w:sz w:val="27"/>
          <w:szCs w:val="27"/>
        </w:rPr>
        <w:t xml:space="preserve"> </w:t>
      </w:r>
      <w:r w:rsidRPr="00EF6538">
        <w:rPr>
          <w:color w:val="000000"/>
          <w:sz w:val="27"/>
          <w:szCs w:val="27"/>
        </w:rPr>
        <w:t>Få altid en kopi af arbejd</w:t>
      </w:r>
      <w:r w:rsidRPr="00EF6538">
        <w:rPr>
          <w:color w:val="000000"/>
          <w:sz w:val="27"/>
          <w:szCs w:val="27"/>
        </w:rPr>
        <w:t>s</w:t>
      </w:r>
      <w:r w:rsidRPr="00EF6538">
        <w:rPr>
          <w:color w:val="000000"/>
          <w:sz w:val="27"/>
          <w:szCs w:val="27"/>
        </w:rPr>
        <w:t>skadesanmeldelsen og henvend dig til lærerkredsen</w:t>
      </w:r>
      <w:r w:rsidR="00020EFA" w:rsidRPr="00EF6538">
        <w:rPr>
          <w:color w:val="000000"/>
          <w:sz w:val="27"/>
          <w:szCs w:val="27"/>
        </w:rPr>
        <w:t>.</w:t>
      </w:r>
    </w:p>
    <w:p w:rsidR="006B2F38" w:rsidRPr="00EF6538" w:rsidRDefault="006B2F38" w:rsidP="006B2F38">
      <w:pPr>
        <w:autoSpaceDE w:val="0"/>
        <w:autoSpaceDN w:val="0"/>
        <w:adjustRightInd w:val="0"/>
        <w:spacing w:after="240"/>
        <w:jc w:val="both"/>
        <w:rPr>
          <w:sz w:val="27"/>
          <w:szCs w:val="27"/>
        </w:rPr>
      </w:pPr>
      <w:r w:rsidRPr="00EF6538">
        <w:rPr>
          <w:color w:val="FF0000"/>
          <w:sz w:val="27"/>
          <w:szCs w:val="27"/>
        </w:rPr>
        <w:t xml:space="preserve">HUSK OGSÅ: </w:t>
      </w:r>
      <w:r w:rsidRPr="00EF6538">
        <w:rPr>
          <w:sz w:val="27"/>
          <w:szCs w:val="27"/>
        </w:rPr>
        <w:t>Du må aldrig kunne tvivle på, om anmeldelse faktisk er sket. Derfor modtager du 1-2 uger e</w:t>
      </w:r>
      <w:r w:rsidRPr="00EF6538">
        <w:rPr>
          <w:sz w:val="27"/>
          <w:szCs w:val="27"/>
        </w:rPr>
        <w:t>f</w:t>
      </w:r>
      <w:r w:rsidRPr="00EF6538">
        <w:rPr>
          <w:sz w:val="27"/>
          <w:szCs w:val="27"/>
        </w:rPr>
        <w:t>ter anmeldelsen en "kvittering" fra Arbejdsskadestyrelse</w:t>
      </w:r>
      <w:r w:rsidR="00020EFA" w:rsidRPr="00EF6538">
        <w:rPr>
          <w:sz w:val="27"/>
          <w:szCs w:val="27"/>
        </w:rPr>
        <w:t>n</w:t>
      </w:r>
      <w:r w:rsidRPr="00EF6538">
        <w:rPr>
          <w:sz w:val="27"/>
          <w:szCs w:val="27"/>
        </w:rPr>
        <w:t>. Sker det ikke efter højst 2 uger, bør du eller vi finde ud af, hvad der er galt og få de rette til at foretage anmeldelsen.</w:t>
      </w:r>
    </w:p>
    <w:p w:rsidR="00D1308F" w:rsidRDefault="006B2F38" w:rsidP="0085332F">
      <w:pPr>
        <w:autoSpaceDE w:val="0"/>
        <w:autoSpaceDN w:val="0"/>
        <w:adjustRightInd w:val="0"/>
        <w:spacing w:after="240"/>
        <w:jc w:val="both"/>
        <w:rPr>
          <w:color w:val="000000"/>
          <w:sz w:val="27"/>
          <w:szCs w:val="27"/>
        </w:rPr>
      </w:pPr>
      <w:r w:rsidRPr="00EF6538">
        <w:rPr>
          <w:color w:val="000000"/>
          <w:sz w:val="27"/>
          <w:szCs w:val="27"/>
        </w:rPr>
        <w:t xml:space="preserve">Lærerkredsen </w:t>
      </w:r>
      <w:r w:rsidR="00636C99" w:rsidRPr="00EF6538">
        <w:rPr>
          <w:color w:val="000000"/>
          <w:sz w:val="27"/>
          <w:szCs w:val="27"/>
        </w:rPr>
        <w:t>registrerer arbejdssk</w:t>
      </w:r>
      <w:r w:rsidR="00636C99" w:rsidRPr="00EF6538">
        <w:rPr>
          <w:color w:val="000000"/>
          <w:sz w:val="27"/>
          <w:szCs w:val="27"/>
        </w:rPr>
        <w:t>a</w:t>
      </w:r>
      <w:r w:rsidR="00636C99" w:rsidRPr="00EF6538">
        <w:rPr>
          <w:color w:val="000000"/>
          <w:sz w:val="27"/>
          <w:szCs w:val="27"/>
        </w:rPr>
        <w:t xml:space="preserve">den og </w:t>
      </w:r>
      <w:r w:rsidR="0085332F" w:rsidRPr="00EF6538">
        <w:rPr>
          <w:color w:val="000000"/>
          <w:sz w:val="27"/>
          <w:szCs w:val="27"/>
        </w:rPr>
        <w:t xml:space="preserve">sender den ind til Danmarks Lærerforening. Herfra sker videre </w:t>
      </w:r>
      <w:r w:rsidR="0085332F" w:rsidRPr="00EF6538">
        <w:rPr>
          <w:color w:val="000000"/>
          <w:sz w:val="27"/>
          <w:szCs w:val="27"/>
        </w:rPr>
        <w:lastRenderedPageBreak/>
        <w:t>sagsbehandling og rådgivning vedr</w:t>
      </w:r>
      <w:r w:rsidR="0085332F" w:rsidRPr="00EF6538">
        <w:rPr>
          <w:color w:val="000000"/>
          <w:sz w:val="27"/>
          <w:szCs w:val="27"/>
        </w:rPr>
        <w:t>ø</w:t>
      </w:r>
      <w:r w:rsidR="0085332F" w:rsidRPr="00EF6538">
        <w:rPr>
          <w:color w:val="000000"/>
          <w:sz w:val="27"/>
          <w:szCs w:val="27"/>
        </w:rPr>
        <w:t xml:space="preserve">rende </w:t>
      </w:r>
      <w:r w:rsidR="0085332F" w:rsidRPr="00715ED8">
        <w:rPr>
          <w:i/>
          <w:color w:val="000000"/>
          <w:sz w:val="27"/>
          <w:szCs w:val="27"/>
        </w:rPr>
        <w:t>selve arbejdsskaden</w:t>
      </w:r>
      <w:r w:rsidR="00D1308F">
        <w:rPr>
          <w:color w:val="000000"/>
          <w:sz w:val="27"/>
          <w:szCs w:val="27"/>
        </w:rPr>
        <w:t>.</w:t>
      </w:r>
    </w:p>
    <w:p w:rsidR="00636C99" w:rsidRDefault="0085332F" w:rsidP="0085332F">
      <w:pPr>
        <w:autoSpaceDE w:val="0"/>
        <w:autoSpaceDN w:val="0"/>
        <w:adjustRightInd w:val="0"/>
        <w:spacing w:after="240"/>
        <w:jc w:val="both"/>
        <w:rPr>
          <w:color w:val="000000"/>
          <w:sz w:val="27"/>
          <w:szCs w:val="27"/>
        </w:rPr>
      </w:pPr>
      <w:r w:rsidRPr="00EF6538">
        <w:rPr>
          <w:color w:val="000000"/>
          <w:sz w:val="27"/>
          <w:szCs w:val="27"/>
        </w:rPr>
        <w:t xml:space="preserve">Find blanket til DLF på </w:t>
      </w:r>
      <w:hyperlink r:id="rId10" w:history="1">
        <w:r w:rsidRPr="00EF6538">
          <w:rPr>
            <w:rStyle w:val="Hyperlink"/>
            <w:sz w:val="27"/>
            <w:szCs w:val="27"/>
          </w:rPr>
          <w:t>www.kreds103.dk</w:t>
        </w:r>
      </w:hyperlink>
      <w:r w:rsidRPr="00EF6538">
        <w:rPr>
          <w:color w:val="000000"/>
          <w:sz w:val="27"/>
          <w:szCs w:val="27"/>
        </w:rPr>
        <w:t xml:space="preserve"> under "Blanketter" – "For medlemmer".</w:t>
      </w:r>
    </w:p>
    <w:p w:rsidR="00FB7422" w:rsidRPr="00320CE3" w:rsidRDefault="00FB7422" w:rsidP="00FB7422">
      <w:pPr>
        <w:autoSpaceDE w:val="0"/>
        <w:autoSpaceDN w:val="0"/>
        <w:adjustRightInd w:val="0"/>
        <w:spacing w:after="240"/>
        <w:rPr>
          <w:b/>
          <w:bCs/>
          <w:i/>
          <w:color w:val="365F91" w:themeColor="accent1" w:themeShade="BF"/>
          <w:sz w:val="32"/>
          <w:szCs w:val="28"/>
        </w:rPr>
      </w:pPr>
      <w:r w:rsidRPr="00320CE3">
        <w:rPr>
          <w:b/>
          <w:bCs/>
          <w:i/>
          <w:color w:val="365F91" w:themeColor="accent1" w:themeShade="BF"/>
          <w:sz w:val="32"/>
          <w:szCs w:val="28"/>
        </w:rPr>
        <w:t>Særligt om kritisk sygdom</w:t>
      </w:r>
    </w:p>
    <w:p w:rsidR="00FB7422" w:rsidRPr="00EF6538" w:rsidRDefault="00FB7422" w:rsidP="00FB7422">
      <w:pPr>
        <w:spacing w:after="240"/>
        <w:jc w:val="both"/>
        <w:rPr>
          <w:sz w:val="27"/>
          <w:szCs w:val="27"/>
        </w:rPr>
      </w:pPr>
      <w:r w:rsidRPr="00EF6538">
        <w:rPr>
          <w:sz w:val="27"/>
          <w:szCs w:val="27"/>
        </w:rPr>
        <w:t>Som ansat på LC-overenskomst i fo</w:t>
      </w:r>
      <w:r w:rsidRPr="00EF6538">
        <w:rPr>
          <w:sz w:val="27"/>
          <w:szCs w:val="27"/>
        </w:rPr>
        <w:t>l</w:t>
      </w:r>
      <w:r w:rsidRPr="00EF6538">
        <w:rPr>
          <w:sz w:val="27"/>
          <w:szCs w:val="27"/>
        </w:rPr>
        <w:t>keskolen er du omfattet af obligatorisk gruppelivsforsikring. Den kan suppl</w:t>
      </w:r>
      <w:r w:rsidRPr="00EF6538">
        <w:rPr>
          <w:sz w:val="27"/>
          <w:szCs w:val="27"/>
        </w:rPr>
        <w:t>e</w:t>
      </w:r>
      <w:r w:rsidRPr="00EF6538">
        <w:rPr>
          <w:sz w:val="27"/>
          <w:szCs w:val="27"/>
        </w:rPr>
        <w:t>res med en frivillig gruppelivsforsi</w:t>
      </w:r>
      <w:r w:rsidRPr="00EF6538">
        <w:rPr>
          <w:sz w:val="27"/>
          <w:szCs w:val="27"/>
        </w:rPr>
        <w:t>k</w:t>
      </w:r>
      <w:r w:rsidRPr="00EF6538">
        <w:rPr>
          <w:sz w:val="27"/>
          <w:szCs w:val="27"/>
        </w:rPr>
        <w:t>ring, der tegnes gennem DLF.</w:t>
      </w:r>
    </w:p>
    <w:p w:rsidR="00715ED8" w:rsidRDefault="00FB7422" w:rsidP="00FB7422">
      <w:pPr>
        <w:spacing w:after="240"/>
        <w:jc w:val="both"/>
        <w:rPr>
          <w:sz w:val="27"/>
          <w:szCs w:val="27"/>
        </w:rPr>
      </w:pPr>
      <w:r w:rsidRPr="00EF6538">
        <w:rPr>
          <w:sz w:val="27"/>
          <w:szCs w:val="27"/>
        </w:rPr>
        <w:t>Den obligatoriske gruppelivsforsi</w:t>
      </w:r>
      <w:r w:rsidRPr="00EF6538">
        <w:rPr>
          <w:sz w:val="27"/>
          <w:szCs w:val="27"/>
        </w:rPr>
        <w:t>k</w:t>
      </w:r>
      <w:r w:rsidRPr="00EF6538">
        <w:rPr>
          <w:sz w:val="27"/>
          <w:szCs w:val="27"/>
        </w:rPr>
        <w:t>ring rummer – udover dækning ved død – en udbetaling til den, der ra</w:t>
      </w:r>
      <w:r w:rsidRPr="00EF6538">
        <w:rPr>
          <w:sz w:val="27"/>
          <w:szCs w:val="27"/>
        </w:rPr>
        <w:t>m</w:t>
      </w:r>
      <w:r w:rsidRPr="00EF6538">
        <w:rPr>
          <w:sz w:val="27"/>
          <w:szCs w:val="27"/>
        </w:rPr>
        <w:t>mes af "livstruende sygdom." Det b</w:t>
      </w:r>
      <w:r w:rsidRPr="00EF6538">
        <w:rPr>
          <w:sz w:val="27"/>
          <w:szCs w:val="27"/>
        </w:rPr>
        <w:t>e</w:t>
      </w:r>
      <w:r w:rsidRPr="00EF6538">
        <w:rPr>
          <w:sz w:val="27"/>
          <w:szCs w:val="27"/>
        </w:rPr>
        <w:t>greb dækker for eksempel visse blo</w:t>
      </w:r>
      <w:r w:rsidRPr="00EF6538">
        <w:rPr>
          <w:sz w:val="27"/>
          <w:szCs w:val="27"/>
        </w:rPr>
        <w:t>d</w:t>
      </w:r>
      <w:r w:rsidRPr="00EF6538">
        <w:rPr>
          <w:sz w:val="27"/>
          <w:szCs w:val="27"/>
        </w:rPr>
        <w:t>propper og hjerneblødninge</w:t>
      </w:r>
      <w:r w:rsidR="00715ED8">
        <w:rPr>
          <w:sz w:val="27"/>
          <w:szCs w:val="27"/>
        </w:rPr>
        <w:t>r samt de fleste kræftsygdomme.</w:t>
      </w:r>
    </w:p>
    <w:p w:rsidR="00715ED8" w:rsidRDefault="00FB7422" w:rsidP="00FB7422">
      <w:pPr>
        <w:spacing w:after="240"/>
        <w:jc w:val="both"/>
        <w:rPr>
          <w:sz w:val="27"/>
          <w:szCs w:val="27"/>
        </w:rPr>
      </w:pPr>
      <w:r w:rsidRPr="00EF6538">
        <w:rPr>
          <w:sz w:val="27"/>
          <w:szCs w:val="27"/>
        </w:rPr>
        <w:t>Kredsen kan i et vist omfang vejlede om forsikringen, men den konkrete afgørelse træffes af forsikringsselsk</w:t>
      </w:r>
      <w:r w:rsidRPr="00EF6538">
        <w:rPr>
          <w:sz w:val="27"/>
          <w:szCs w:val="27"/>
        </w:rPr>
        <w:t>a</w:t>
      </w:r>
      <w:r w:rsidRPr="00EF6538">
        <w:rPr>
          <w:sz w:val="27"/>
          <w:szCs w:val="27"/>
        </w:rPr>
        <w:t>bet på baggrund af lægeudtalelser om den præci</w:t>
      </w:r>
      <w:r w:rsidR="00715ED8">
        <w:rPr>
          <w:sz w:val="27"/>
          <w:szCs w:val="27"/>
        </w:rPr>
        <w:t>se diagnose.</w:t>
      </w:r>
    </w:p>
    <w:p w:rsidR="00FB7422" w:rsidRPr="00EF6538" w:rsidRDefault="00FB7422" w:rsidP="00FB7422">
      <w:pPr>
        <w:spacing w:after="240"/>
        <w:jc w:val="both"/>
        <w:rPr>
          <w:sz w:val="27"/>
          <w:szCs w:val="27"/>
        </w:rPr>
      </w:pPr>
      <w:r w:rsidRPr="00EF6538">
        <w:rPr>
          <w:sz w:val="27"/>
          <w:szCs w:val="27"/>
        </w:rPr>
        <w:t xml:space="preserve">Kredsen </w:t>
      </w:r>
      <w:r w:rsidR="008B1601">
        <w:rPr>
          <w:sz w:val="27"/>
          <w:szCs w:val="27"/>
        </w:rPr>
        <w:t>sørger gerne for</w:t>
      </w:r>
      <w:r w:rsidRPr="00EF6538">
        <w:rPr>
          <w:sz w:val="27"/>
          <w:szCs w:val="27"/>
        </w:rPr>
        <w:t>, at det ramte medlem får en ansøgningsblanket fra lønkontoret. Er man i tvivl, om man er berettiget, bør man bestemt søge. Fo</w:t>
      </w:r>
      <w:r w:rsidRPr="00EF6538">
        <w:rPr>
          <w:sz w:val="27"/>
          <w:szCs w:val="27"/>
        </w:rPr>
        <w:t>r</w:t>
      </w:r>
      <w:r w:rsidRPr="00EF6538">
        <w:rPr>
          <w:sz w:val="27"/>
          <w:szCs w:val="27"/>
        </w:rPr>
        <w:t xml:space="preserve">sikringssummen er </w:t>
      </w:r>
      <w:r w:rsidR="008C56B0" w:rsidRPr="00EF6538">
        <w:rPr>
          <w:sz w:val="27"/>
          <w:szCs w:val="27"/>
        </w:rPr>
        <w:t>for tiden 100.000 skattefrie kroner.</w:t>
      </w:r>
    </w:p>
    <w:p w:rsidR="00A27B1C" w:rsidRDefault="008C56B0" w:rsidP="00FB7422">
      <w:pPr>
        <w:spacing w:after="240"/>
        <w:jc w:val="both"/>
        <w:rPr>
          <w:sz w:val="27"/>
          <w:szCs w:val="27"/>
        </w:rPr>
      </w:pPr>
      <w:r w:rsidRPr="00EF6538">
        <w:rPr>
          <w:sz w:val="27"/>
          <w:szCs w:val="27"/>
        </w:rPr>
        <w:t>Den frivillige forsikring rummer også mulighed for udbetaling ved "livstr</w:t>
      </w:r>
      <w:r w:rsidRPr="00EF6538">
        <w:rPr>
          <w:sz w:val="27"/>
          <w:szCs w:val="27"/>
        </w:rPr>
        <w:t>u</w:t>
      </w:r>
      <w:r w:rsidRPr="00EF6538">
        <w:rPr>
          <w:sz w:val="27"/>
          <w:szCs w:val="27"/>
        </w:rPr>
        <w:t xml:space="preserve">ende sygdom", men kun for visse af de medlemmer, der ikke er dækket af den obligatoriske. </w:t>
      </w:r>
      <w:r w:rsidR="00A21115">
        <w:rPr>
          <w:sz w:val="27"/>
          <w:szCs w:val="27"/>
        </w:rPr>
        <w:t>S</w:t>
      </w:r>
      <w:r w:rsidR="00782056" w:rsidRPr="00EF6538">
        <w:rPr>
          <w:sz w:val="27"/>
          <w:szCs w:val="27"/>
        </w:rPr>
        <w:t xml:space="preserve">e nærmere på DLF's hjemmeside </w:t>
      </w:r>
      <w:hyperlink r:id="rId11" w:history="1">
        <w:r w:rsidR="00782056" w:rsidRPr="00EF6538">
          <w:rPr>
            <w:rStyle w:val="Hyperlink"/>
            <w:sz w:val="27"/>
            <w:szCs w:val="27"/>
          </w:rPr>
          <w:t>www.dlf.org</w:t>
        </w:r>
      </w:hyperlink>
      <w:r w:rsidR="00782056" w:rsidRPr="00EF6538">
        <w:rPr>
          <w:sz w:val="27"/>
          <w:szCs w:val="27"/>
        </w:rPr>
        <w:t>.</w:t>
      </w:r>
    </w:p>
    <w:p w:rsidR="00EF6538" w:rsidRDefault="00EF6538" w:rsidP="00FB7422">
      <w:pPr>
        <w:spacing w:after="240"/>
        <w:jc w:val="both"/>
        <w:rPr>
          <w:sz w:val="27"/>
          <w:szCs w:val="27"/>
        </w:rPr>
      </w:pPr>
      <w:bookmarkStart w:id="0" w:name="_GoBack"/>
      <w:bookmarkEnd w:id="0"/>
    </w:p>
    <w:p w:rsidR="00A27B1C" w:rsidRPr="00A27B1C" w:rsidRDefault="00A27B1C" w:rsidP="00A27B1C">
      <w:pPr>
        <w:pStyle w:val="Listeafsnit"/>
        <w:numPr>
          <w:ilvl w:val="0"/>
          <w:numId w:val="13"/>
        </w:numPr>
        <w:spacing w:after="240"/>
        <w:jc w:val="right"/>
        <w:rPr>
          <w:szCs w:val="26"/>
        </w:rPr>
      </w:pPr>
      <w:r>
        <w:rPr>
          <w:szCs w:val="26"/>
        </w:rPr>
        <w:t>udgave september 2011</w:t>
      </w:r>
    </w:p>
    <w:sectPr w:rsidR="00A27B1C" w:rsidRPr="00A27B1C" w:rsidSect="0046762F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851" w:right="1418" w:bottom="851" w:left="1418" w:header="709" w:footer="284" w:gutter="0"/>
      <w:cols w:num="2"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427" w:rsidRDefault="00470427">
      <w:r>
        <w:separator/>
      </w:r>
    </w:p>
  </w:endnote>
  <w:endnote w:type="continuationSeparator" w:id="0">
    <w:p w:rsidR="00470427" w:rsidRDefault="0047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4510060"/>
      <w:docPartObj>
        <w:docPartGallery w:val="Page Numbers (Bottom of Page)"/>
        <w:docPartUnique/>
      </w:docPartObj>
    </w:sdtPr>
    <w:sdtEndPr/>
    <w:sdtContent>
      <w:p w:rsidR="00447225" w:rsidRDefault="00447225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938">
          <w:rPr>
            <w:noProof/>
          </w:rPr>
          <w:t>4</w:t>
        </w:r>
        <w:r>
          <w:fldChar w:fldCharType="end"/>
        </w:r>
      </w:p>
    </w:sdtContent>
  </w:sdt>
  <w:p w:rsidR="00EE1502" w:rsidRDefault="00EE150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502" w:rsidRPr="0085332F" w:rsidRDefault="00EE1502" w:rsidP="00F35B9A">
    <w:pPr>
      <w:pStyle w:val="Sidehoved"/>
      <w:tabs>
        <w:tab w:val="clear" w:pos="4819"/>
      </w:tabs>
      <w:ind w:right="139"/>
      <w:jc w:val="center"/>
      <w:rPr>
        <w:rFonts w:ascii="Arial" w:hAnsi="Arial" w:cs="Arial"/>
        <w:sz w:val="19"/>
        <w:szCs w:val="19"/>
      </w:rPr>
    </w:pPr>
    <w:proofErr w:type="spellStart"/>
    <w:r>
      <w:rPr>
        <w:rFonts w:ascii="Arial" w:hAnsi="Arial" w:cs="Arial"/>
        <w:sz w:val="19"/>
        <w:szCs w:val="19"/>
      </w:rPr>
      <w:t>Stausvej</w:t>
    </w:r>
    <w:proofErr w:type="spellEnd"/>
    <w:r>
      <w:rPr>
        <w:rFonts w:ascii="Arial" w:hAnsi="Arial" w:cs="Arial"/>
        <w:sz w:val="19"/>
        <w:szCs w:val="19"/>
      </w:rPr>
      <w:t xml:space="preserve"> </w:t>
    </w:r>
    <w:proofErr w:type="gramStart"/>
    <w:r>
      <w:rPr>
        <w:rFonts w:ascii="Arial" w:hAnsi="Arial" w:cs="Arial"/>
        <w:sz w:val="19"/>
        <w:szCs w:val="19"/>
      </w:rPr>
      <w:t>30</w:t>
    </w:r>
    <w:r w:rsidRPr="008842EF">
      <w:rPr>
        <w:rFonts w:ascii="Arial" w:hAnsi="Arial" w:cs="Arial"/>
        <w:position w:val="6"/>
        <w:sz w:val="18"/>
      </w:rPr>
      <w:t xml:space="preserve"> </w:t>
    </w:r>
    <w:r w:rsidRPr="008842EF">
      <w:rPr>
        <w:rFonts w:ascii="Arial" w:hAnsi="Arial" w:cs="Arial"/>
        <w:position w:val="6"/>
        <w:sz w:val="56"/>
      </w:rPr>
      <w:t>.</w:t>
    </w:r>
    <w:proofErr w:type="gramEnd"/>
    <w:r w:rsidRPr="008842EF">
      <w:rPr>
        <w:rFonts w:ascii="Arial" w:hAnsi="Arial" w:cs="Arial"/>
        <w:position w:val="6"/>
        <w:sz w:val="18"/>
      </w:rPr>
      <w:t xml:space="preserve">  </w:t>
    </w:r>
    <w:r w:rsidRPr="008842EF">
      <w:rPr>
        <w:rFonts w:ascii="Arial" w:hAnsi="Arial" w:cs="Arial"/>
        <w:sz w:val="19"/>
        <w:szCs w:val="19"/>
      </w:rPr>
      <w:t xml:space="preserve">6800 </w:t>
    </w:r>
    <w:proofErr w:type="gramStart"/>
    <w:r w:rsidRPr="008842EF">
      <w:rPr>
        <w:rFonts w:ascii="Arial" w:hAnsi="Arial" w:cs="Arial"/>
        <w:sz w:val="19"/>
        <w:szCs w:val="19"/>
      </w:rPr>
      <w:t>Varde</w:t>
    </w:r>
    <w:r w:rsidRPr="008842EF">
      <w:rPr>
        <w:rFonts w:ascii="Arial" w:hAnsi="Arial" w:cs="Arial"/>
        <w:position w:val="6"/>
        <w:sz w:val="18"/>
      </w:rPr>
      <w:t xml:space="preserve"> </w:t>
    </w:r>
    <w:r w:rsidRPr="008842EF">
      <w:rPr>
        <w:rFonts w:ascii="Arial" w:hAnsi="Arial" w:cs="Arial"/>
        <w:position w:val="6"/>
        <w:sz w:val="56"/>
      </w:rPr>
      <w:t>.</w:t>
    </w:r>
    <w:proofErr w:type="gramEnd"/>
    <w:r w:rsidRPr="008842EF">
      <w:rPr>
        <w:rFonts w:ascii="Arial" w:hAnsi="Arial" w:cs="Arial"/>
        <w:position w:val="6"/>
        <w:sz w:val="18"/>
      </w:rPr>
      <w:t xml:space="preserve">  </w:t>
    </w:r>
    <w:r w:rsidRPr="0085332F">
      <w:rPr>
        <w:rFonts w:ascii="Arial" w:hAnsi="Arial" w:cs="Arial"/>
        <w:sz w:val="19"/>
        <w:szCs w:val="19"/>
      </w:rPr>
      <w:t xml:space="preserve">Tlf. 75 22 35 </w:t>
    </w:r>
    <w:proofErr w:type="gramStart"/>
    <w:r w:rsidRPr="0085332F">
      <w:rPr>
        <w:rFonts w:ascii="Arial" w:hAnsi="Arial" w:cs="Arial"/>
        <w:sz w:val="19"/>
        <w:szCs w:val="19"/>
      </w:rPr>
      <w:t>00</w:t>
    </w:r>
    <w:r w:rsidRPr="0085332F">
      <w:rPr>
        <w:rFonts w:ascii="Arial" w:hAnsi="Arial" w:cs="Arial"/>
        <w:position w:val="6"/>
        <w:sz w:val="18"/>
      </w:rPr>
      <w:t xml:space="preserve"> </w:t>
    </w:r>
    <w:r w:rsidRPr="0085332F">
      <w:rPr>
        <w:rFonts w:ascii="Arial" w:hAnsi="Arial" w:cs="Arial"/>
        <w:position w:val="6"/>
        <w:sz w:val="56"/>
      </w:rPr>
      <w:t>.</w:t>
    </w:r>
    <w:proofErr w:type="gramEnd"/>
    <w:r w:rsidRPr="0085332F">
      <w:rPr>
        <w:rFonts w:ascii="Arial" w:hAnsi="Arial" w:cs="Arial"/>
        <w:position w:val="6"/>
        <w:sz w:val="18"/>
      </w:rPr>
      <w:t xml:space="preserve"> </w:t>
    </w:r>
    <w:r w:rsidRPr="0085332F">
      <w:rPr>
        <w:rFonts w:ascii="Arial" w:hAnsi="Arial" w:cs="Arial"/>
        <w:sz w:val="19"/>
        <w:szCs w:val="19"/>
      </w:rPr>
      <w:t xml:space="preserve">E-post </w:t>
    </w:r>
    <w:hyperlink r:id="rId1" w:history="1">
      <w:r w:rsidRPr="0085332F">
        <w:rPr>
          <w:rStyle w:val="Hyperlink"/>
          <w:rFonts w:ascii="Arial" w:hAnsi="Arial" w:cs="Arial"/>
          <w:sz w:val="19"/>
          <w:szCs w:val="19"/>
        </w:rPr>
        <w:t>103@dlf.org</w:t>
      </w:r>
    </w:hyperlink>
  </w:p>
  <w:p w:rsidR="00EE1502" w:rsidRPr="0085332F" w:rsidRDefault="00EE1502" w:rsidP="00F35B9A">
    <w:pPr>
      <w:pStyle w:val="Sidehoved"/>
      <w:tabs>
        <w:tab w:val="clear" w:pos="4819"/>
      </w:tabs>
      <w:ind w:right="139"/>
      <w:jc w:val="center"/>
      <w:rPr>
        <w:rFonts w:ascii="Arial" w:hAnsi="Arial" w:cs="Arial"/>
        <w:sz w:val="19"/>
        <w:szCs w:val="19"/>
      </w:rPr>
    </w:pPr>
    <w:r w:rsidRPr="0085332F">
      <w:rPr>
        <w:rFonts w:ascii="Arial" w:hAnsi="Arial" w:cs="Arial"/>
        <w:sz w:val="19"/>
        <w:szCs w:val="19"/>
      </w:rPr>
      <w:t>vardelærerkreds.</w:t>
    </w:r>
    <w:proofErr w:type="gramStart"/>
    <w:r w:rsidRPr="0085332F">
      <w:rPr>
        <w:rFonts w:ascii="Arial" w:hAnsi="Arial" w:cs="Arial"/>
        <w:sz w:val="19"/>
        <w:szCs w:val="19"/>
      </w:rPr>
      <w:t xml:space="preserve">dk     </w:t>
    </w:r>
    <w:r>
      <w:rPr>
        <w:rFonts w:ascii="Arial" w:hAnsi="Arial" w:cs="Arial"/>
        <w:sz w:val="19"/>
        <w:szCs w:val="19"/>
        <w:lang w:val="en-GB"/>
      </w:rPr>
      <w:t>Ө</w:t>
    </w:r>
    <w:proofErr w:type="gramEnd"/>
    <w:r w:rsidRPr="0085332F">
      <w:rPr>
        <w:rFonts w:ascii="Arial" w:hAnsi="Arial" w:cs="Arial"/>
        <w:sz w:val="19"/>
        <w:szCs w:val="19"/>
      </w:rPr>
      <w:t xml:space="preserve">     kreds103.dk     </w:t>
    </w:r>
    <w:r>
      <w:rPr>
        <w:rFonts w:ascii="Arial" w:hAnsi="Arial" w:cs="Arial"/>
        <w:sz w:val="19"/>
        <w:szCs w:val="19"/>
        <w:lang w:val="en-GB"/>
      </w:rPr>
      <w:t>Ө</w:t>
    </w:r>
    <w:r w:rsidRPr="0085332F">
      <w:rPr>
        <w:rFonts w:ascii="Arial" w:hAnsi="Arial" w:cs="Arial"/>
        <w:sz w:val="19"/>
        <w:szCs w:val="19"/>
      </w:rPr>
      <w:t xml:space="preserve">     vardelaererkreds.dk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427" w:rsidRDefault="00470427">
      <w:r>
        <w:separator/>
      </w:r>
    </w:p>
  </w:footnote>
  <w:footnote w:type="continuationSeparator" w:id="0">
    <w:p w:rsidR="00470427" w:rsidRDefault="00470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502" w:rsidRDefault="00EE150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502" w:rsidRDefault="00D14FA1">
    <w:pPr>
      <w:pStyle w:val="Sidehoved"/>
      <w:framePr w:hSpace="142" w:wrap="around" w:vAnchor="text" w:hAnchor="text" w:y="-112"/>
    </w:pPr>
    <w:r>
      <w:rPr>
        <w:noProof/>
      </w:rPr>
      <w:drawing>
        <wp:inline distT="0" distB="0" distL="0" distR="0" wp14:anchorId="68AAC83A" wp14:editId="7AD04916">
          <wp:extent cx="581025" cy="571500"/>
          <wp:effectExtent l="0" t="0" r="9525" b="0"/>
          <wp:docPr id="1" name="Billede 1" descr="DLF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LF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1502" w:rsidRDefault="00EE1502">
    <w:pPr>
      <w:pStyle w:val="Sidehoved"/>
    </w:pPr>
  </w:p>
  <w:p w:rsidR="00EE1502" w:rsidRDefault="00EE1502">
    <w:pPr>
      <w:pStyle w:val="Sidehoved"/>
    </w:pPr>
  </w:p>
  <w:p w:rsidR="00EE1502" w:rsidRDefault="00EE1502">
    <w:pPr>
      <w:pStyle w:val="Sidehoved"/>
    </w:pPr>
  </w:p>
  <w:p w:rsidR="00EE1502" w:rsidRDefault="00EE1502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502" w:rsidRDefault="00D14FA1" w:rsidP="008811D2">
    <w:pPr>
      <w:framePr w:hSpace="142" w:wrap="around" w:vAnchor="page" w:hAnchor="page" w:x="1694" w:y="725"/>
    </w:pPr>
    <w:r>
      <w:rPr>
        <w:noProof/>
      </w:rPr>
      <w:drawing>
        <wp:inline distT="0" distB="0" distL="0" distR="0" wp14:anchorId="2390C00A" wp14:editId="0323FA75">
          <wp:extent cx="571500" cy="571500"/>
          <wp:effectExtent l="0" t="0" r="0" b="0"/>
          <wp:docPr id="2" name="Billede 2" descr="DLF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LF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1502" w:rsidRDefault="004C77BC" w:rsidP="008811D2">
    <w:pPr>
      <w:pStyle w:val="Sidehoved"/>
      <w:tabs>
        <w:tab w:val="clear" w:pos="4819"/>
        <w:tab w:val="left" w:pos="1701"/>
        <w:tab w:val="center" w:pos="4536"/>
      </w:tabs>
      <w:rPr>
        <w:rFonts w:ascii="Arial" w:hAnsi="Arial"/>
        <w:spacing w:val="-20"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4BFE2C" wp14:editId="7C62A324">
              <wp:simplePos x="0" y="0"/>
              <wp:positionH relativeFrom="column">
                <wp:posOffset>1650365</wp:posOffset>
              </wp:positionH>
              <wp:positionV relativeFrom="paragraph">
                <wp:posOffset>121285</wp:posOffset>
              </wp:positionV>
              <wp:extent cx="2533650" cy="38100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1502" w:rsidRPr="00DF3991" w:rsidRDefault="00EE1502" w:rsidP="00E57590">
                          <w:pPr>
                            <w:pStyle w:val="Sidehoved"/>
                            <w:tabs>
                              <w:tab w:val="left" w:pos="1701"/>
                              <w:tab w:val="center" w:pos="4536"/>
                            </w:tabs>
                            <w:rPr>
                              <w:rFonts w:ascii="Arial" w:hAnsi="Arial"/>
                              <w:spacing w:val="-20"/>
                              <w:sz w:val="40"/>
                              <w:szCs w:val="40"/>
                            </w:rPr>
                          </w:pPr>
                          <w:r w:rsidRPr="008811D2">
                            <w:rPr>
                              <w:rFonts w:ascii="Arial" w:hAnsi="Arial"/>
                              <w:spacing w:val="-20"/>
                              <w:sz w:val="40"/>
                              <w:szCs w:val="40"/>
                            </w:rPr>
                            <w:t>V</w:t>
                          </w:r>
                          <w:r w:rsidRPr="008811D2">
                            <w:rPr>
                              <w:rFonts w:ascii="Arial" w:hAnsi="Arial"/>
                              <w:sz w:val="40"/>
                              <w:szCs w:val="40"/>
                            </w:rPr>
                            <w:t>arde Lærerkreds</w:t>
                          </w:r>
                          <w:r>
                            <w:rPr>
                              <w:rFonts w:ascii="Arial" w:hAnsi="Arial"/>
                              <w:sz w:val="40"/>
                              <w:szCs w:val="40"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9.95pt;margin-top:9.55pt;width:199.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" stroked="f">
              <v:textbox style="mso-fit-shape-to-text:t">
                <w:txbxContent>
                  <w:p w:rsidR="00EE1502" w:rsidRPr="00DF3991" w:rsidRDefault="00EE1502" w:rsidP="00E57590">
                    <w:pPr>
                      <w:pStyle w:val="Sidehoved"/>
                      <w:tabs>
                        <w:tab w:val="left" w:pos="1701"/>
                        <w:tab w:val="center" w:pos="4536"/>
                      </w:tabs>
                      <w:rPr>
                        <w:rFonts w:ascii="Arial" w:hAnsi="Arial"/>
                        <w:spacing w:val="-20"/>
                        <w:sz w:val="40"/>
                        <w:szCs w:val="40"/>
                      </w:rPr>
                    </w:pPr>
                    <w:r w:rsidRPr="008811D2">
                      <w:rPr>
                        <w:rFonts w:ascii="Arial" w:hAnsi="Arial"/>
                        <w:spacing w:val="-20"/>
                        <w:sz w:val="40"/>
                        <w:szCs w:val="40"/>
                      </w:rPr>
                      <w:t>V</w:t>
                    </w:r>
                    <w:r w:rsidRPr="008811D2">
                      <w:rPr>
                        <w:rFonts w:ascii="Arial" w:hAnsi="Arial"/>
                        <w:sz w:val="40"/>
                        <w:szCs w:val="40"/>
                      </w:rPr>
                      <w:t>arde Lærerkreds</w:t>
                    </w:r>
                    <w:r>
                      <w:rPr>
                        <w:rFonts w:ascii="Arial" w:hAnsi="Arial"/>
                        <w:sz w:val="40"/>
                        <w:szCs w:val="40"/>
                      </w:rPr>
                      <w:t xml:space="preserve">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E1502">
      <w:rPr>
        <w:rFonts w:ascii="Arial" w:hAnsi="Arial"/>
        <w:spacing w:val="-20"/>
        <w:sz w:val="40"/>
        <w:szCs w:val="40"/>
      </w:rPr>
      <w:tab/>
    </w:r>
  </w:p>
  <w:p w:rsidR="00EE1502" w:rsidRPr="00B3503C" w:rsidRDefault="00EE1502" w:rsidP="008811D2">
    <w:pPr>
      <w:pStyle w:val="Sidehoved"/>
      <w:tabs>
        <w:tab w:val="clear" w:pos="4819"/>
        <w:tab w:val="left" w:pos="1701"/>
        <w:tab w:val="center" w:pos="4536"/>
      </w:tabs>
      <w:rPr>
        <w:sz w:val="30"/>
        <w:szCs w:val="30"/>
      </w:rPr>
    </w:pPr>
    <w:r w:rsidRPr="00B3503C">
      <w:rPr>
        <w:rFonts w:ascii="Arial" w:hAnsi="Arial"/>
        <w:spacing w:val="-20"/>
        <w:sz w:val="30"/>
        <w:szCs w:val="30"/>
      </w:rPr>
      <w:tab/>
    </w:r>
  </w:p>
  <w:p w:rsidR="00EE1502" w:rsidRPr="004A2501" w:rsidRDefault="00EE1502">
    <w:pPr>
      <w:pStyle w:val="Sidehoved"/>
      <w:pBdr>
        <w:top w:val="single" w:sz="4" w:space="1" w:color="auto"/>
      </w:pBdr>
      <w:spacing w:line="100" w:lineRule="exact"/>
      <w:rPr>
        <w:rFonts w:ascii="Arial" w:hAnsi="Arial"/>
        <w:sz w:val="17"/>
        <w:lang w:val="de-DE"/>
      </w:rPr>
    </w:pPr>
  </w:p>
  <w:p w:rsidR="00EE1502" w:rsidRPr="004A2501" w:rsidRDefault="00EE1502">
    <w:pPr>
      <w:pStyle w:val="Sidehoved"/>
      <w:spacing w:line="100" w:lineRule="exact"/>
      <w:rPr>
        <w:rFonts w:ascii="Arial" w:hAnsi="Arial"/>
        <w:sz w:val="17"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8ED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0743FC"/>
    <w:multiLevelType w:val="hybridMultilevel"/>
    <w:tmpl w:val="D2020BD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5F44D6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27322E7"/>
    <w:multiLevelType w:val="singleLevel"/>
    <w:tmpl w:val="6E763136"/>
    <w:lvl w:ilvl="0">
      <w:start w:val="1"/>
      <w:numFmt w:val="decimal"/>
      <w:lvlText w:val="%1."/>
      <w:legacy w:legacy="1" w:legacySpace="0" w:legacyIndent="283"/>
      <w:lvlJc w:val="left"/>
      <w:pPr>
        <w:ind w:left="306" w:hanging="283"/>
      </w:pPr>
    </w:lvl>
  </w:abstractNum>
  <w:abstractNum w:abstractNumId="4">
    <w:nsid w:val="33BC0142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7836132"/>
    <w:multiLevelType w:val="hybridMultilevel"/>
    <w:tmpl w:val="224AC070"/>
    <w:lvl w:ilvl="0" w:tplc="9EA477E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E273B5"/>
    <w:multiLevelType w:val="hybridMultilevel"/>
    <w:tmpl w:val="880C971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89702D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DA27946"/>
    <w:multiLevelType w:val="hybridMultilevel"/>
    <w:tmpl w:val="400C9E8A"/>
    <w:lvl w:ilvl="0" w:tplc="440262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632CAB"/>
    <w:multiLevelType w:val="hybridMultilevel"/>
    <w:tmpl w:val="C08442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00DDD"/>
    <w:multiLevelType w:val="singleLevel"/>
    <w:tmpl w:val="0BDC40B8"/>
    <w:lvl w:ilvl="0">
      <w:start w:val="68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FDE6764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EFE2819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0"/>
  </w:num>
  <w:num w:numId="5">
    <w:abstractNumId w:val="4"/>
  </w:num>
  <w:num w:numId="6">
    <w:abstractNumId w:val="11"/>
  </w:num>
  <w:num w:numId="7">
    <w:abstractNumId w:val="7"/>
  </w:num>
  <w:num w:numId="8">
    <w:abstractNumId w:val="6"/>
  </w:num>
  <w:num w:numId="9">
    <w:abstractNumId w:val="1"/>
  </w:num>
  <w:num w:numId="10">
    <w:abstractNumId w:val="3"/>
  </w:num>
  <w:num w:numId="1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06" w:hanging="283"/>
        </w:pPr>
      </w:lvl>
    </w:lvlOverride>
  </w:num>
  <w:num w:numId="12">
    <w:abstractNumId w:val="8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63"/>
    <w:rsid w:val="00003436"/>
    <w:rsid w:val="00003ACA"/>
    <w:rsid w:val="0001135C"/>
    <w:rsid w:val="00020EFA"/>
    <w:rsid w:val="00061E75"/>
    <w:rsid w:val="00066EA2"/>
    <w:rsid w:val="00067A9F"/>
    <w:rsid w:val="00077443"/>
    <w:rsid w:val="00087BB1"/>
    <w:rsid w:val="000930D0"/>
    <w:rsid w:val="000A14E2"/>
    <w:rsid w:val="000D4306"/>
    <w:rsid w:val="000E3A7C"/>
    <w:rsid w:val="00110E87"/>
    <w:rsid w:val="0011460F"/>
    <w:rsid w:val="001255EA"/>
    <w:rsid w:val="00147C8D"/>
    <w:rsid w:val="0016259E"/>
    <w:rsid w:val="00167872"/>
    <w:rsid w:val="00194FF6"/>
    <w:rsid w:val="00195A01"/>
    <w:rsid w:val="001C2FFB"/>
    <w:rsid w:val="001C7F2A"/>
    <w:rsid w:val="001D0005"/>
    <w:rsid w:val="001F5389"/>
    <w:rsid w:val="002111CD"/>
    <w:rsid w:val="00214F92"/>
    <w:rsid w:val="00224785"/>
    <w:rsid w:val="002372DE"/>
    <w:rsid w:val="002517E1"/>
    <w:rsid w:val="00265E5D"/>
    <w:rsid w:val="00282D5A"/>
    <w:rsid w:val="002A62D9"/>
    <w:rsid w:val="002C3A88"/>
    <w:rsid w:val="002D4EED"/>
    <w:rsid w:val="002D5B31"/>
    <w:rsid w:val="002E2D9C"/>
    <w:rsid w:val="002F1FEA"/>
    <w:rsid w:val="00302F29"/>
    <w:rsid w:val="00320CE3"/>
    <w:rsid w:val="003247D9"/>
    <w:rsid w:val="003343CD"/>
    <w:rsid w:val="00342228"/>
    <w:rsid w:val="00343906"/>
    <w:rsid w:val="003454E3"/>
    <w:rsid w:val="003469E9"/>
    <w:rsid w:val="0038091D"/>
    <w:rsid w:val="0038260A"/>
    <w:rsid w:val="003A08EF"/>
    <w:rsid w:val="003A1B6C"/>
    <w:rsid w:val="003C5347"/>
    <w:rsid w:val="003D3BCF"/>
    <w:rsid w:val="00407E05"/>
    <w:rsid w:val="00425DBB"/>
    <w:rsid w:val="00430578"/>
    <w:rsid w:val="0044352A"/>
    <w:rsid w:val="00443726"/>
    <w:rsid w:val="00445E0C"/>
    <w:rsid w:val="00447225"/>
    <w:rsid w:val="0046762F"/>
    <w:rsid w:val="00470427"/>
    <w:rsid w:val="004755EE"/>
    <w:rsid w:val="00482C85"/>
    <w:rsid w:val="00485676"/>
    <w:rsid w:val="00494BBF"/>
    <w:rsid w:val="0049668F"/>
    <w:rsid w:val="004A2501"/>
    <w:rsid w:val="004C77BC"/>
    <w:rsid w:val="004E691B"/>
    <w:rsid w:val="004F738B"/>
    <w:rsid w:val="005332DF"/>
    <w:rsid w:val="00536046"/>
    <w:rsid w:val="005970EE"/>
    <w:rsid w:val="005A16D3"/>
    <w:rsid w:val="005A5D5A"/>
    <w:rsid w:val="005B1351"/>
    <w:rsid w:val="005B2D3A"/>
    <w:rsid w:val="005C5D99"/>
    <w:rsid w:val="005D542E"/>
    <w:rsid w:val="005E5FA7"/>
    <w:rsid w:val="0060335B"/>
    <w:rsid w:val="00604A7E"/>
    <w:rsid w:val="00612E15"/>
    <w:rsid w:val="00622A7A"/>
    <w:rsid w:val="00636C99"/>
    <w:rsid w:val="00642964"/>
    <w:rsid w:val="006510AD"/>
    <w:rsid w:val="00654B79"/>
    <w:rsid w:val="00694A11"/>
    <w:rsid w:val="006A26D2"/>
    <w:rsid w:val="006A47A4"/>
    <w:rsid w:val="006A6690"/>
    <w:rsid w:val="006B2F38"/>
    <w:rsid w:val="006B3047"/>
    <w:rsid w:val="006C35EA"/>
    <w:rsid w:val="006F2E79"/>
    <w:rsid w:val="006F519F"/>
    <w:rsid w:val="006F57EA"/>
    <w:rsid w:val="006F7A31"/>
    <w:rsid w:val="006F7B05"/>
    <w:rsid w:val="007063CE"/>
    <w:rsid w:val="00715ED8"/>
    <w:rsid w:val="0072137F"/>
    <w:rsid w:val="00772C75"/>
    <w:rsid w:val="00782056"/>
    <w:rsid w:val="007859C8"/>
    <w:rsid w:val="00787563"/>
    <w:rsid w:val="007A08E2"/>
    <w:rsid w:val="007A22B4"/>
    <w:rsid w:val="007B58AA"/>
    <w:rsid w:val="007F334E"/>
    <w:rsid w:val="00823279"/>
    <w:rsid w:val="00823605"/>
    <w:rsid w:val="0082632E"/>
    <w:rsid w:val="00830389"/>
    <w:rsid w:val="0083403C"/>
    <w:rsid w:val="00840391"/>
    <w:rsid w:val="00840CB1"/>
    <w:rsid w:val="0085332F"/>
    <w:rsid w:val="0087208F"/>
    <w:rsid w:val="00875280"/>
    <w:rsid w:val="008811D2"/>
    <w:rsid w:val="00881439"/>
    <w:rsid w:val="008842EF"/>
    <w:rsid w:val="0088740B"/>
    <w:rsid w:val="008B1601"/>
    <w:rsid w:val="008B1C86"/>
    <w:rsid w:val="008C557A"/>
    <w:rsid w:val="008C56B0"/>
    <w:rsid w:val="008D0CEC"/>
    <w:rsid w:val="008F424D"/>
    <w:rsid w:val="00913359"/>
    <w:rsid w:val="009257F9"/>
    <w:rsid w:val="00947B58"/>
    <w:rsid w:val="009961ED"/>
    <w:rsid w:val="009B504A"/>
    <w:rsid w:val="009F1D6A"/>
    <w:rsid w:val="009F5763"/>
    <w:rsid w:val="009F6046"/>
    <w:rsid w:val="00A0019A"/>
    <w:rsid w:val="00A103BB"/>
    <w:rsid w:val="00A21115"/>
    <w:rsid w:val="00A215F8"/>
    <w:rsid w:val="00A27B1C"/>
    <w:rsid w:val="00A540E0"/>
    <w:rsid w:val="00A56CB9"/>
    <w:rsid w:val="00A667D3"/>
    <w:rsid w:val="00A745D2"/>
    <w:rsid w:val="00A878C6"/>
    <w:rsid w:val="00A962EB"/>
    <w:rsid w:val="00AA7304"/>
    <w:rsid w:val="00AF15DB"/>
    <w:rsid w:val="00B26B1F"/>
    <w:rsid w:val="00B3503C"/>
    <w:rsid w:val="00B73A8F"/>
    <w:rsid w:val="00BA0B3B"/>
    <w:rsid w:val="00BC0EBA"/>
    <w:rsid w:val="00BD6A64"/>
    <w:rsid w:val="00C0512F"/>
    <w:rsid w:val="00C11550"/>
    <w:rsid w:val="00C12B39"/>
    <w:rsid w:val="00C26741"/>
    <w:rsid w:val="00C604C4"/>
    <w:rsid w:val="00C66FE6"/>
    <w:rsid w:val="00C67530"/>
    <w:rsid w:val="00C7328A"/>
    <w:rsid w:val="00CA705E"/>
    <w:rsid w:val="00D11F86"/>
    <w:rsid w:val="00D1308F"/>
    <w:rsid w:val="00D14FA1"/>
    <w:rsid w:val="00D369DB"/>
    <w:rsid w:val="00D5224C"/>
    <w:rsid w:val="00D533F4"/>
    <w:rsid w:val="00D65F9D"/>
    <w:rsid w:val="00D9518A"/>
    <w:rsid w:val="00DA3AEA"/>
    <w:rsid w:val="00DD2541"/>
    <w:rsid w:val="00DE0029"/>
    <w:rsid w:val="00DE1008"/>
    <w:rsid w:val="00DE3062"/>
    <w:rsid w:val="00E461C7"/>
    <w:rsid w:val="00E46E3A"/>
    <w:rsid w:val="00E47E5D"/>
    <w:rsid w:val="00E55B28"/>
    <w:rsid w:val="00E57590"/>
    <w:rsid w:val="00E8779A"/>
    <w:rsid w:val="00E92FA4"/>
    <w:rsid w:val="00EA002B"/>
    <w:rsid w:val="00EA30AC"/>
    <w:rsid w:val="00EA5680"/>
    <w:rsid w:val="00EE1502"/>
    <w:rsid w:val="00EF6538"/>
    <w:rsid w:val="00F04FEB"/>
    <w:rsid w:val="00F1289C"/>
    <w:rsid w:val="00F32D4D"/>
    <w:rsid w:val="00F35938"/>
    <w:rsid w:val="00F35B9A"/>
    <w:rsid w:val="00F41761"/>
    <w:rsid w:val="00F53297"/>
    <w:rsid w:val="00F65252"/>
    <w:rsid w:val="00F6682C"/>
    <w:rsid w:val="00F744FB"/>
    <w:rsid w:val="00FA2122"/>
    <w:rsid w:val="00FA44BE"/>
    <w:rsid w:val="00FA5B94"/>
    <w:rsid w:val="00FA6E28"/>
    <w:rsid w:val="00FB3E63"/>
    <w:rsid w:val="00FB7422"/>
    <w:rsid w:val="00FC3077"/>
    <w:rsid w:val="00FC3B89"/>
    <w:rsid w:val="00FD1949"/>
    <w:rsid w:val="00FE7496"/>
    <w:rsid w:val="00FF6C82"/>
    <w:rsid w:val="00FF6CCC"/>
    <w:rsid w:val="00F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6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jc w:val="both"/>
      <w:outlineLvl w:val="1"/>
    </w:pPr>
    <w:rPr>
      <w:b/>
      <w:i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sz w:val="48"/>
    </w:rPr>
  </w:style>
  <w:style w:type="paragraph" w:styleId="Overskrift4">
    <w:name w:val="heading 4"/>
    <w:basedOn w:val="Normal"/>
    <w:next w:val="Normal"/>
    <w:qFormat/>
    <w:pPr>
      <w:keepNext/>
      <w:jc w:val="both"/>
      <w:outlineLvl w:val="3"/>
    </w:pPr>
    <w:rPr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pPr>
      <w:jc w:val="both"/>
    </w:pPr>
    <w:rPr>
      <w:i/>
    </w:rPr>
  </w:style>
  <w:style w:type="paragraph" w:styleId="Brdtekst2">
    <w:name w:val="Body Text 2"/>
    <w:basedOn w:val="Normal"/>
    <w:pPr>
      <w:jc w:val="both"/>
    </w:pPr>
  </w:style>
  <w:style w:type="paragraph" w:styleId="Brdtekstindrykning">
    <w:name w:val="Body Text Indent"/>
    <w:basedOn w:val="Normal"/>
    <w:pPr>
      <w:ind w:left="993" w:hanging="993"/>
    </w:pPr>
  </w:style>
  <w:style w:type="character" w:styleId="Hyperlink">
    <w:name w:val="Hyperlink"/>
    <w:rsid w:val="00604A7E"/>
    <w:rPr>
      <w:color w:val="0000FF"/>
      <w:u w:val="single"/>
    </w:rPr>
  </w:style>
  <w:style w:type="paragraph" w:styleId="Markeringsbobletekst">
    <w:name w:val="Balloon Text"/>
    <w:basedOn w:val="Normal"/>
    <w:semiHidden/>
    <w:rsid w:val="00FA44BE"/>
    <w:rPr>
      <w:rFonts w:ascii="Tahoma" w:hAnsi="Tahoma" w:cs="Tahoma"/>
      <w:sz w:val="16"/>
      <w:szCs w:val="16"/>
    </w:rPr>
  </w:style>
  <w:style w:type="character" w:styleId="BesgtHyperlink">
    <w:name w:val="FollowedHyperlink"/>
    <w:rsid w:val="005970EE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D951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-Gitter">
    <w:name w:val="Table Grid"/>
    <w:basedOn w:val="Tabel-Normal"/>
    <w:rsid w:val="00636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defodTegn">
    <w:name w:val="Sidefod Tegn"/>
    <w:basedOn w:val="Standardskrifttypeiafsnit"/>
    <w:link w:val="Sidefod"/>
    <w:uiPriority w:val="99"/>
    <w:rsid w:val="00447225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6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jc w:val="both"/>
      <w:outlineLvl w:val="1"/>
    </w:pPr>
    <w:rPr>
      <w:b/>
      <w:i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sz w:val="48"/>
    </w:rPr>
  </w:style>
  <w:style w:type="paragraph" w:styleId="Overskrift4">
    <w:name w:val="heading 4"/>
    <w:basedOn w:val="Normal"/>
    <w:next w:val="Normal"/>
    <w:qFormat/>
    <w:pPr>
      <w:keepNext/>
      <w:jc w:val="both"/>
      <w:outlineLvl w:val="3"/>
    </w:pPr>
    <w:rPr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pPr>
      <w:jc w:val="both"/>
    </w:pPr>
    <w:rPr>
      <w:i/>
    </w:rPr>
  </w:style>
  <w:style w:type="paragraph" w:styleId="Brdtekst2">
    <w:name w:val="Body Text 2"/>
    <w:basedOn w:val="Normal"/>
    <w:pPr>
      <w:jc w:val="both"/>
    </w:pPr>
  </w:style>
  <w:style w:type="paragraph" w:styleId="Brdtekstindrykning">
    <w:name w:val="Body Text Indent"/>
    <w:basedOn w:val="Normal"/>
    <w:pPr>
      <w:ind w:left="993" w:hanging="993"/>
    </w:pPr>
  </w:style>
  <w:style w:type="character" w:styleId="Hyperlink">
    <w:name w:val="Hyperlink"/>
    <w:rsid w:val="00604A7E"/>
    <w:rPr>
      <w:color w:val="0000FF"/>
      <w:u w:val="single"/>
    </w:rPr>
  </w:style>
  <w:style w:type="paragraph" w:styleId="Markeringsbobletekst">
    <w:name w:val="Balloon Text"/>
    <w:basedOn w:val="Normal"/>
    <w:semiHidden/>
    <w:rsid w:val="00FA44BE"/>
    <w:rPr>
      <w:rFonts w:ascii="Tahoma" w:hAnsi="Tahoma" w:cs="Tahoma"/>
      <w:sz w:val="16"/>
      <w:szCs w:val="16"/>
    </w:rPr>
  </w:style>
  <w:style w:type="character" w:styleId="BesgtHyperlink">
    <w:name w:val="FollowedHyperlink"/>
    <w:rsid w:val="005970EE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D951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-Gitter">
    <w:name w:val="Table Grid"/>
    <w:basedOn w:val="Tabel-Normal"/>
    <w:rsid w:val="00636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defodTegn">
    <w:name w:val="Sidefod Tegn"/>
    <w:basedOn w:val="Standardskrifttypeiafsnit"/>
    <w:link w:val="Sidefod"/>
    <w:uiPriority w:val="99"/>
    <w:rsid w:val="00447225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lf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kreds103.d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103@dlf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FBD6C-544D-45AC-9D75-87AEF216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1054</Words>
  <Characters>6435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GGGGGG</vt:lpstr>
    </vt:vector>
  </TitlesOfParts>
  <Company>DLF</Company>
  <LinksUpToDate>false</LinksUpToDate>
  <CharactersWithSpaces>7475</CharactersWithSpaces>
  <SharedDoc>false</SharedDoc>
  <HLinks>
    <vt:vector size="6" baseType="variant">
      <vt:variant>
        <vt:i4>6946826</vt:i4>
      </vt:variant>
      <vt:variant>
        <vt:i4>6</vt:i4>
      </vt:variant>
      <vt:variant>
        <vt:i4>0</vt:i4>
      </vt:variant>
      <vt:variant>
        <vt:i4>5</vt:i4>
      </vt:variant>
      <vt:variant>
        <vt:lpwstr>mailto:103@dlf.org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GGGGGG</dc:title>
  <dc:creator>Danmarks Lærerforening</dc:creator>
  <cp:lastModifiedBy>Uffe Lindberg Bak</cp:lastModifiedBy>
  <cp:revision>27</cp:revision>
  <cp:lastPrinted>2011-09-19T10:02:00Z</cp:lastPrinted>
  <dcterms:created xsi:type="dcterms:W3CDTF">2011-09-15T09:43:00Z</dcterms:created>
  <dcterms:modified xsi:type="dcterms:W3CDTF">2011-11-22T07:01:00Z</dcterms:modified>
</cp:coreProperties>
</file>